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01DAD" w14:textId="77777777" w:rsidR="000D1432" w:rsidRDefault="000D1432" w:rsidP="008973F6">
      <w:pPr>
        <w:spacing w:after="0"/>
        <w:ind w:left="360" w:hanging="360"/>
        <w:jc w:val="center"/>
        <w:rPr>
          <w:rFonts w:cs="Times New Roman"/>
          <w:b/>
        </w:rPr>
      </w:pPr>
      <w:r w:rsidRPr="000D1432">
        <w:rPr>
          <w:rFonts w:cs="Times New Roman"/>
          <w:b/>
        </w:rPr>
        <w:t>Hazards and Natural Capital</w:t>
      </w:r>
      <w:r w:rsidR="005821E7">
        <w:rPr>
          <w:rFonts w:cs="Times New Roman"/>
          <w:b/>
        </w:rPr>
        <w:t xml:space="preserve"> (HANC)</w:t>
      </w:r>
      <w:r w:rsidRPr="000D1432">
        <w:rPr>
          <w:rFonts w:cs="Times New Roman"/>
          <w:b/>
        </w:rPr>
        <w:t xml:space="preserve"> Interagency Working Group </w:t>
      </w:r>
    </w:p>
    <w:p w14:paraId="589F541B" w14:textId="77777777" w:rsidR="00B25CBB" w:rsidRDefault="0021001E" w:rsidP="008973F6">
      <w:pPr>
        <w:spacing w:after="0"/>
        <w:ind w:left="360" w:hanging="360"/>
        <w:jc w:val="center"/>
        <w:rPr>
          <w:rFonts w:cs="Times New Roman"/>
          <w:b/>
        </w:rPr>
      </w:pPr>
      <w:r>
        <w:rPr>
          <w:rFonts w:cs="Times New Roman"/>
          <w:b/>
        </w:rPr>
        <w:t xml:space="preserve">Meeting Notes - </w:t>
      </w:r>
      <w:r w:rsidR="00C138EC">
        <w:rPr>
          <w:rFonts w:cs="Times New Roman"/>
          <w:b/>
        </w:rPr>
        <w:t>Octo</w:t>
      </w:r>
      <w:r w:rsidR="00B1011E">
        <w:rPr>
          <w:rFonts w:cs="Times New Roman"/>
          <w:b/>
        </w:rPr>
        <w:t xml:space="preserve">ber </w:t>
      </w:r>
      <w:r w:rsidR="00C138EC">
        <w:rPr>
          <w:rFonts w:cs="Times New Roman"/>
          <w:b/>
        </w:rPr>
        <w:t>10</w:t>
      </w:r>
      <w:r w:rsidR="005821E7">
        <w:rPr>
          <w:rFonts w:cs="Times New Roman"/>
          <w:b/>
        </w:rPr>
        <w:t>,</w:t>
      </w:r>
      <w:r w:rsidR="000D1432">
        <w:rPr>
          <w:rFonts w:cs="Times New Roman"/>
          <w:b/>
        </w:rPr>
        <w:t xml:space="preserve"> 2023</w:t>
      </w:r>
    </w:p>
    <w:p w14:paraId="736A7CFA" w14:textId="77777777" w:rsidR="009462BE" w:rsidRPr="009462BE" w:rsidRDefault="009462BE" w:rsidP="008973F6">
      <w:pPr>
        <w:spacing w:after="0"/>
        <w:ind w:left="360" w:hanging="360"/>
        <w:jc w:val="center"/>
        <w:rPr>
          <w:rFonts w:cs="Times New Roman"/>
          <w:b/>
          <w:szCs w:val="24"/>
        </w:rPr>
      </w:pPr>
    </w:p>
    <w:p w14:paraId="5749759C" w14:textId="77777777" w:rsidR="00B25CBB" w:rsidRDefault="00B25CBB" w:rsidP="009462BE">
      <w:pPr>
        <w:rPr>
          <w:rFonts w:cs="Times New Roman"/>
          <w:szCs w:val="24"/>
        </w:rPr>
      </w:pPr>
      <w:r w:rsidRPr="009462BE">
        <w:rPr>
          <w:rFonts w:cs="Times New Roman"/>
          <w:szCs w:val="24"/>
          <w:u w:val="single"/>
        </w:rPr>
        <w:t>Present</w:t>
      </w:r>
      <w:r w:rsidRPr="00F562B2">
        <w:rPr>
          <w:rFonts w:cs="Times New Roman"/>
          <w:szCs w:val="24"/>
        </w:rPr>
        <w:t>:</w:t>
      </w:r>
      <w:r w:rsidRPr="009462BE">
        <w:rPr>
          <w:rFonts w:cs="Times New Roman"/>
          <w:szCs w:val="24"/>
        </w:rPr>
        <w:t xml:space="preserve"> </w:t>
      </w:r>
      <w:r w:rsidR="0062334D" w:rsidRPr="0062334D">
        <w:rPr>
          <w:rFonts w:cs="Times New Roman"/>
          <w:szCs w:val="24"/>
          <w:highlight w:val="yellow"/>
        </w:rPr>
        <w:t>highlighted</w:t>
      </w:r>
      <w:r w:rsidR="0062334D">
        <w:rPr>
          <w:rFonts w:cs="Times New Roman"/>
          <w:szCs w:val="24"/>
        </w:rPr>
        <w:t xml:space="preserve"> = in attendance</w:t>
      </w:r>
    </w:p>
    <w:tbl>
      <w:tblPr>
        <w:tblStyle w:val="TableGrid"/>
        <w:tblW w:w="0" w:type="auto"/>
        <w:tblLook w:val="04A0" w:firstRow="1" w:lastRow="0" w:firstColumn="1" w:lastColumn="0" w:noHBand="0" w:noVBand="1"/>
      </w:tblPr>
      <w:tblGrid>
        <w:gridCol w:w="2337"/>
        <w:gridCol w:w="2337"/>
        <w:gridCol w:w="2338"/>
        <w:gridCol w:w="2338"/>
      </w:tblGrid>
      <w:tr w:rsidR="00F562B2" w14:paraId="1D35E14F"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3831C600" w14:textId="77777777" w:rsidR="00F562B2" w:rsidRDefault="00F562B2">
            <w:pPr>
              <w:rPr>
                <w:b/>
                <w:bCs/>
                <w:sz w:val="22"/>
              </w:rPr>
            </w:pPr>
            <w:r>
              <w:rPr>
                <w:rFonts w:ascii="Calibri" w:eastAsia="Times New Roman" w:hAnsi="Calibri" w:cs="Calibri"/>
                <w:b/>
                <w:bCs/>
                <w:color w:val="000000"/>
              </w:rPr>
              <w:t>Agency</w:t>
            </w:r>
          </w:p>
        </w:tc>
        <w:tc>
          <w:tcPr>
            <w:tcW w:w="2337" w:type="dxa"/>
            <w:tcBorders>
              <w:top w:val="single" w:sz="4" w:space="0" w:color="auto"/>
              <w:left w:val="single" w:sz="4" w:space="0" w:color="auto"/>
              <w:bottom w:val="single" w:sz="4" w:space="0" w:color="auto"/>
              <w:right w:val="single" w:sz="4" w:space="0" w:color="auto"/>
            </w:tcBorders>
            <w:vAlign w:val="bottom"/>
            <w:hideMark/>
          </w:tcPr>
          <w:p w14:paraId="6885D027" w14:textId="77777777" w:rsidR="00F562B2" w:rsidRDefault="00F562B2">
            <w:pPr>
              <w:rPr>
                <w:b/>
                <w:bCs/>
              </w:rPr>
            </w:pPr>
            <w:r>
              <w:rPr>
                <w:rFonts w:ascii="Calibri" w:eastAsia="Times New Roman" w:hAnsi="Calibri" w:cs="Calibri"/>
                <w:b/>
                <w:bCs/>
                <w:color w:val="000000"/>
              </w:rPr>
              <w:t>Name</w:t>
            </w:r>
          </w:p>
        </w:tc>
        <w:tc>
          <w:tcPr>
            <w:tcW w:w="2338" w:type="dxa"/>
            <w:tcBorders>
              <w:top w:val="single" w:sz="4" w:space="0" w:color="auto"/>
              <w:left w:val="single" w:sz="4" w:space="0" w:color="auto"/>
              <w:bottom w:val="single" w:sz="4" w:space="0" w:color="auto"/>
              <w:right w:val="single" w:sz="4" w:space="0" w:color="auto"/>
            </w:tcBorders>
            <w:vAlign w:val="bottom"/>
            <w:hideMark/>
          </w:tcPr>
          <w:p w14:paraId="708F666B" w14:textId="77777777" w:rsidR="00F562B2" w:rsidRDefault="00F562B2">
            <w:pPr>
              <w:rPr>
                <w:b/>
                <w:bCs/>
              </w:rPr>
            </w:pPr>
            <w:r>
              <w:rPr>
                <w:rFonts w:ascii="Calibri" w:eastAsia="Times New Roman" w:hAnsi="Calibri" w:cs="Calibri"/>
                <w:b/>
                <w:bCs/>
                <w:color w:val="000000"/>
              </w:rPr>
              <w:t>Agency</w:t>
            </w:r>
          </w:p>
        </w:tc>
        <w:tc>
          <w:tcPr>
            <w:tcW w:w="2338" w:type="dxa"/>
            <w:tcBorders>
              <w:top w:val="single" w:sz="4" w:space="0" w:color="auto"/>
              <w:left w:val="single" w:sz="4" w:space="0" w:color="auto"/>
              <w:bottom w:val="single" w:sz="4" w:space="0" w:color="auto"/>
              <w:right w:val="single" w:sz="4" w:space="0" w:color="auto"/>
            </w:tcBorders>
            <w:vAlign w:val="bottom"/>
            <w:hideMark/>
          </w:tcPr>
          <w:p w14:paraId="4859198C" w14:textId="77777777" w:rsidR="00F562B2" w:rsidRDefault="00F562B2">
            <w:pPr>
              <w:rPr>
                <w:b/>
                <w:bCs/>
              </w:rPr>
            </w:pPr>
            <w:r>
              <w:rPr>
                <w:rFonts w:ascii="Calibri" w:eastAsia="Times New Roman" w:hAnsi="Calibri" w:cs="Calibri"/>
                <w:b/>
                <w:bCs/>
                <w:color w:val="000000"/>
              </w:rPr>
              <w:t>Name</w:t>
            </w:r>
          </w:p>
        </w:tc>
      </w:tr>
      <w:tr w:rsidR="00F562B2" w14:paraId="1DD17E33"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3711582F" w14:textId="77777777" w:rsidR="00F562B2" w:rsidRDefault="00F562B2">
            <w:pPr>
              <w:rPr>
                <w:b/>
                <w:bCs/>
              </w:rPr>
            </w:pPr>
            <w:r>
              <w:rPr>
                <w:rFonts w:ascii="Calibri" w:eastAsia="Times New Roman" w:hAnsi="Calibri" w:cs="Calibri"/>
                <w:color w:val="000000"/>
              </w:rPr>
              <w:t>BEA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2F70DDAA" w14:textId="77777777" w:rsidR="00F562B2" w:rsidRDefault="00F562B2">
            <w:pPr>
              <w:rPr>
                <w:b/>
                <w:bCs/>
              </w:rPr>
            </w:pPr>
            <w:r w:rsidRPr="006502A7">
              <w:rPr>
                <w:rFonts w:ascii="Calibri" w:eastAsia="Times New Roman" w:hAnsi="Calibri" w:cs="Calibri"/>
                <w:color w:val="000000"/>
                <w:highlight w:val="yellow"/>
              </w:rPr>
              <w:t>Matthew Chambers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7F48D64" w14:textId="77777777" w:rsidR="00F562B2" w:rsidRDefault="00F562B2">
            <w:pPr>
              <w:rPr>
                <w:b/>
                <w:bCs/>
              </w:rPr>
            </w:pPr>
            <w:r>
              <w:rPr>
                <w:rFonts w:ascii="Calibri" w:eastAsia="Times New Roman" w:hAnsi="Calibri" w:cs="Calibri"/>
                <w:color w:val="000000"/>
              </w:rPr>
              <w:t>NOAA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BE0E582" w14:textId="77777777" w:rsidR="00F562B2" w:rsidRDefault="00F562B2">
            <w:pPr>
              <w:rPr>
                <w:b/>
                <w:bCs/>
              </w:rPr>
            </w:pPr>
            <w:r w:rsidRPr="0017170A">
              <w:rPr>
                <w:rFonts w:ascii="Calibri" w:eastAsia="Times New Roman" w:hAnsi="Calibri" w:cs="Calibri"/>
                <w:color w:val="000000"/>
                <w:highlight w:val="yellow"/>
              </w:rPr>
              <w:t>Adam Smith</w:t>
            </w:r>
          </w:p>
        </w:tc>
      </w:tr>
      <w:tr w:rsidR="00F562B2" w14:paraId="15661D92"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08E3396E" w14:textId="77777777" w:rsidR="00F562B2" w:rsidRDefault="00F562B2">
            <w:pPr>
              <w:rPr>
                <w:b/>
                <w:bCs/>
              </w:rPr>
            </w:pPr>
            <w:r>
              <w:rPr>
                <w:rFonts w:ascii="Calibri" w:eastAsia="Times New Roman" w:hAnsi="Calibri" w:cs="Calibri"/>
                <w:color w:val="000000"/>
              </w:rPr>
              <w:t>Census</w:t>
            </w:r>
          </w:p>
        </w:tc>
        <w:tc>
          <w:tcPr>
            <w:tcW w:w="2337" w:type="dxa"/>
            <w:tcBorders>
              <w:top w:val="single" w:sz="4" w:space="0" w:color="auto"/>
              <w:left w:val="single" w:sz="4" w:space="0" w:color="auto"/>
              <w:bottom w:val="single" w:sz="4" w:space="0" w:color="auto"/>
              <w:right w:val="single" w:sz="4" w:space="0" w:color="auto"/>
            </w:tcBorders>
            <w:vAlign w:val="bottom"/>
            <w:hideMark/>
          </w:tcPr>
          <w:p w14:paraId="101EEEB5" w14:textId="77777777" w:rsidR="00F562B2" w:rsidRDefault="00F562B2">
            <w:pPr>
              <w:rPr>
                <w:b/>
                <w:bCs/>
              </w:rPr>
            </w:pPr>
            <w:r w:rsidRPr="0017170A">
              <w:rPr>
                <w:rFonts w:ascii="Calibri" w:eastAsia="Times New Roman" w:hAnsi="Calibri" w:cs="Calibri"/>
                <w:color w:val="000000"/>
                <w:highlight w:val="yellow"/>
              </w:rPr>
              <w:t xml:space="preserve">John </w:t>
            </w:r>
            <w:proofErr w:type="spellStart"/>
            <w:r w:rsidRPr="0017170A">
              <w:rPr>
                <w:rFonts w:ascii="Calibri" w:eastAsia="Times New Roman" w:hAnsi="Calibri" w:cs="Calibri"/>
                <w:color w:val="000000"/>
                <w:highlight w:val="yellow"/>
              </w:rPr>
              <w:t>Voorheis</w:t>
            </w:r>
            <w:proofErr w:type="spellEnd"/>
          </w:p>
        </w:tc>
        <w:tc>
          <w:tcPr>
            <w:tcW w:w="2338" w:type="dxa"/>
            <w:tcBorders>
              <w:top w:val="single" w:sz="4" w:space="0" w:color="auto"/>
              <w:left w:val="single" w:sz="4" w:space="0" w:color="auto"/>
              <w:bottom w:val="single" w:sz="4" w:space="0" w:color="auto"/>
              <w:right w:val="single" w:sz="4" w:space="0" w:color="auto"/>
            </w:tcBorders>
            <w:vAlign w:val="bottom"/>
            <w:hideMark/>
          </w:tcPr>
          <w:p w14:paraId="0DB83CA5" w14:textId="77777777" w:rsidR="00F562B2" w:rsidRDefault="00F562B2">
            <w:pPr>
              <w:rPr>
                <w:b/>
                <w:bCs/>
              </w:rPr>
            </w:pPr>
            <w:r>
              <w:rPr>
                <w:rFonts w:ascii="Calibri" w:eastAsia="Times New Roman" w:hAnsi="Calibri" w:cs="Calibri"/>
                <w:color w:val="000000"/>
              </w:rPr>
              <w:t>OSTP</w:t>
            </w:r>
          </w:p>
        </w:tc>
        <w:tc>
          <w:tcPr>
            <w:tcW w:w="2338" w:type="dxa"/>
            <w:tcBorders>
              <w:top w:val="single" w:sz="4" w:space="0" w:color="auto"/>
              <w:left w:val="single" w:sz="4" w:space="0" w:color="auto"/>
              <w:bottom w:val="single" w:sz="4" w:space="0" w:color="auto"/>
              <w:right w:val="single" w:sz="4" w:space="0" w:color="auto"/>
            </w:tcBorders>
            <w:vAlign w:val="bottom"/>
            <w:hideMark/>
          </w:tcPr>
          <w:p w14:paraId="6FFB43D4" w14:textId="77777777" w:rsidR="00F562B2" w:rsidRDefault="00F562B2">
            <w:pPr>
              <w:rPr>
                <w:b/>
                <w:bCs/>
              </w:rPr>
            </w:pPr>
            <w:r w:rsidRPr="0017170A">
              <w:rPr>
                <w:rFonts w:ascii="Calibri" w:eastAsia="Times New Roman" w:hAnsi="Calibri" w:cs="Calibri"/>
                <w:color w:val="000000"/>
                <w:highlight w:val="yellow"/>
              </w:rPr>
              <w:t>Kris Ludwig*</w:t>
            </w:r>
          </w:p>
        </w:tc>
      </w:tr>
      <w:tr w:rsidR="00F562B2" w14:paraId="2D81A068"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09891FC4" w14:textId="77777777" w:rsidR="00F562B2" w:rsidRDefault="00F562B2">
            <w:pPr>
              <w:rPr>
                <w:b/>
                <w:bCs/>
              </w:rPr>
            </w:pPr>
            <w:r>
              <w:rPr>
                <w:rFonts w:ascii="Calibri" w:eastAsia="Times New Roman" w:hAnsi="Calibri" w:cs="Calibri"/>
                <w:color w:val="000000"/>
              </w:rPr>
              <w:t>Census</w:t>
            </w:r>
          </w:p>
        </w:tc>
        <w:tc>
          <w:tcPr>
            <w:tcW w:w="2337" w:type="dxa"/>
            <w:tcBorders>
              <w:top w:val="single" w:sz="4" w:space="0" w:color="auto"/>
              <w:left w:val="single" w:sz="4" w:space="0" w:color="auto"/>
              <w:bottom w:val="single" w:sz="4" w:space="0" w:color="auto"/>
              <w:right w:val="single" w:sz="4" w:space="0" w:color="auto"/>
            </w:tcBorders>
            <w:vAlign w:val="bottom"/>
            <w:hideMark/>
          </w:tcPr>
          <w:p w14:paraId="6C945EBE" w14:textId="77777777" w:rsidR="00F562B2" w:rsidRDefault="00F562B2">
            <w:pPr>
              <w:rPr>
                <w:b/>
                <w:bCs/>
              </w:rPr>
            </w:pPr>
            <w:r>
              <w:rPr>
                <w:rFonts w:ascii="Calibri" w:eastAsia="Times New Roman" w:hAnsi="Calibri" w:cs="Calibri"/>
                <w:color w:val="000000"/>
              </w:rPr>
              <w:t>Chip Walker</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303963D" w14:textId="77777777" w:rsidR="00F562B2" w:rsidRDefault="00F562B2">
            <w:pPr>
              <w:rPr>
                <w:b/>
                <w:bCs/>
              </w:rPr>
            </w:pPr>
            <w:r>
              <w:rPr>
                <w:rFonts w:ascii="Calibri" w:eastAsia="Times New Roman" w:hAnsi="Calibri" w:cs="Calibri"/>
                <w:color w:val="000000"/>
              </w:rPr>
              <w:t>Treasury</w:t>
            </w:r>
          </w:p>
        </w:tc>
        <w:tc>
          <w:tcPr>
            <w:tcW w:w="2338" w:type="dxa"/>
            <w:tcBorders>
              <w:top w:val="single" w:sz="4" w:space="0" w:color="auto"/>
              <w:left w:val="single" w:sz="4" w:space="0" w:color="auto"/>
              <w:bottom w:val="single" w:sz="4" w:space="0" w:color="auto"/>
              <w:right w:val="single" w:sz="4" w:space="0" w:color="auto"/>
            </w:tcBorders>
            <w:vAlign w:val="bottom"/>
            <w:hideMark/>
          </w:tcPr>
          <w:p w14:paraId="0BA75557" w14:textId="77777777" w:rsidR="00F562B2" w:rsidRDefault="00F562B2">
            <w:pPr>
              <w:rPr>
                <w:b/>
                <w:bCs/>
              </w:rPr>
            </w:pPr>
            <w:r>
              <w:rPr>
                <w:rFonts w:ascii="Calibri" w:eastAsia="Times New Roman" w:hAnsi="Calibri" w:cs="Calibri"/>
                <w:color w:val="000000"/>
              </w:rPr>
              <w:t>Andrew Martinez</w:t>
            </w:r>
          </w:p>
        </w:tc>
      </w:tr>
      <w:tr w:rsidR="00F562B2" w14:paraId="3A1DB46B"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60F3794A" w14:textId="77777777" w:rsidR="00F562B2" w:rsidRDefault="00F562B2">
            <w:pPr>
              <w:rPr>
                <w:b/>
                <w:bCs/>
              </w:rPr>
            </w:pPr>
            <w:r>
              <w:rPr>
                <w:rFonts w:ascii="Calibri" w:eastAsia="Times New Roman" w:hAnsi="Calibri" w:cs="Calibri"/>
                <w:color w:val="000000"/>
              </w:rPr>
              <w:t>EPA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7780FEF8" w14:textId="77777777" w:rsidR="00F562B2" w:rsidRDefault="00F562B2">
            <w:pPr>
              <w:rPr>
                <w:b/>
                <w:bCs/>
              </w:rPr>
            </w:pPr>
            <w:r w:rsidRPr="0017170A">
              <w:rPr>
                <w:rFonts w:ascii="Calibri" w:eastAsia="Times New Roman" w:hAnsi="Calibri" w:cs="Calibri"/>
                <w:color w:val="000000"/>
                <w:highlight w:val="yellow"/>
              </w:rPr>
              <w:t>Marc Russell</w:t>
            </w:r>
          </w:p>
        </w:tc>
        <w:tc>
          <w:tcPr>
            <w:tcW w:w="2338" w:type="dxa"/>
            <w:tcBorders>
              <w:top w:val="single" w:sz="4" w:space="0" w:color="auto"/>
              <w:left w:val="single" w:sz="4" w:space="0" w:color="auto"/>
              <w:bottom w:val="single" w:sz="4" w:space="0" w:color="auto"/>
              <w:right w:val="single" w:sz="4" w:space="0" w:color="auto"/>
            </w:tcBorders>
            <w:vAlign w:val="bottom"/>
            <w:hideMark/>
          </w:tcPr>
          <w:p w14:paraId="2AC2704C" w14:textId="77777777" w:rsidR="00F562B2" w:rsidRDefault="00F562B2">
            <w:pPr>
              <w:rPr>
                <w:b/>
                <w:bCs/>
              </w:rPr>
            </w:pPr>
            <w:r>
              <w:rPr>
                <w:rFonts w:ascii="Calibri" w:eastAsia="Times New Roman" w:hAnsi="Calibri" w:cs="Calibri"/>
                <w:color w:val="000000"/>
              </w:rPr>
              <w:t>USACE</w:t>
            </w:r>
          </w:p>
        </w:tc>
        <w:tc>
          <w:tcPr>
            <w:tcW w:w="2338" w:type="dxa"/>
            <w:tcBorders>
              <w:top w:val="single" w:sz="4" w:space="0" w:color="auto"/>
              <w:left w:val="single" w:sz="4" w:space="0" w:color="auto"/>
              <w:bottom w:val="single" w:sz="4" w:space="0" w:color="auto"/>
              <w:right w:val="single" w:sz="4" w:space="0" w:color="auto"/>
            </w:tcBorders>
            <w:vAlign w:val="bottom"/>
            <w:hideMark/>
          </w:tcPr>
          <w:p w14:paraId="005AE55C" w14:textId="77777777" w:rsidR="00F562B2" w:rsidRDefault="00F562B2">
            <w:pPr>
              <w:rPr>
                <w:b/>
                <w:bCs/>
              </w:rPr>
            </w:pPr>
            <w:r>
              <w:rPr>
                <w:rFonts w:ascii="Calibri" w:eastAsia="Times New Roman" w:hAnsi="Calibri" w:cs="Calibri"/>
                <w:color w:val="000000"/>
              </w:rPr>
              <w:t>Emma Ross</w:t>
            </w:r>
          </w:p>
        </w:tc>
      </w:tr>
      <w:tr w:rsidR="00F562B2" w14:paraId="22DBBEBA"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209F36FB" w14:textId="77777777" w:rsidR="00F562B2" w:rsidRDefault="00F562B2">
            <w:pPr>
              <w:rPr>
                <w:rFonts w:ascii="Calibri" w:eastAsia="Times New Roman" w:hAnsi="Calibri" w:cs="Calibri"/>
                <w:color w:val="000000"/>
              </w:rPr>
            </w:pPr>
            <w:r>
              <w:rPr>
                <w:rFonts w:ascii="Calibri" w:eastAsia="Times New Roman" w:hAnsi="Calibri" w:cs="Calibri"/>
                <w:color w:val="000000"/>
              </w:rPr>
              <w:t>DOI</w:t>
            </w:r>
          </w:p>
        </w:tc>
        <w:tc>
          <w:tcPr>
            <w:tcW w:w="2337" w:type="dxa"/>
            <w:tcBorders>
              <w:top w:val="single" w:sz="4" w:space="0" w:color="auto"/>
              <w:left w:val="single" w:sz="4" w:space="0" w:color="auto"/>
              <w:bottom w:val="single" w:sz="4" w:space="0" w:color="auto"/>
              <w:right w:val="single" w:sz="4" w:space="0" w:color="auto"/>
            </w:tcBorders>
            <w:vAlign w:val="bottom"/>
            <w:hideMark/>
          </w:tcPr>
          <w:p w14:paraId="170CEF56" w14:textId="77777777" w:rsidR="00F562B2" w:rsidRDefault="00F562B2">
            <w:pPr>
              <w:rPr>
                <w:rFonts w:ascii="Calibri" w:eastAsia="Times New Roman" w:hAnsi="Calibri" w:cs="Calibri"/>
                <w:color w:val="000000"/>
              </w:rPr>
            </w:pPr>
            <w:r w:rsidRPr="0017170A">
              <w:rPr>
                <w:rFonts w:ascii="Calibri" w:eastAsia="Times New Roman" w:hAnsi="Calibri" w:cs="Calibri"/>
                <w:color w:val="000000"/>
                <w:highlight w:val="yellow"/>
              </w:rPr>
              <w:t>Christian Crowley</w:t>
            </w:r>
          </w:p>
        </w:tc>
        <w:tc>
          <w:tcPr>
            <w:tcW w:w="2338" w:type="dxa"/>
            <w:tcBorders>
              <w:top w:val="single" w:sz="4" w:space="0" w:color="auto"/>
              <w:left w:val="single" w:sz="4" w:space="0" w:color="auto"/>
              <w:bottom w:val="single" w:sz="4" w:space="0" w:color="auto"/>
              <w:right w:val="single" w:sz="4" w:space="0" w:color="auto"/>
            </w:tcBorders>
            <w:vAlign w:val="bottom"/>
            <w:hideMark/>
          </w:tcPr>
          <w:p w14:paraId="664679E7" w14:textId="77777777" w:rsidR="00F562B2" w:rsidRDefault="00F562B2">
            <w:pPr>
              <w:rPr>
                <w:rFonts w:ascii="Calibri" w:eastAsia="Times New Roman" w:hAnsi="Calibri" w:cs="Calibri"/>
                <w:color w:val="000000"/>
              </w:rPr>
            </w:pPr>
            <w:r>
              <w:rPr>
                <w:rFonts w:ascii="Calibri" w:eastAsia="Times New Roman" w:hAnsi="Calibri" w:cs="Calibri"/>
                <w:color w:val="000000"/>
              </w:rPr>
              <w:t>USDA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38BF6D95" w14:textId="77777777" w:rsidR="00F562B2" w:rsidRDefault="00F562B2">
            <w:pPr>
              <w:rPr>
                <w:rFonts w:ascii="Calibri" w:eastAsia="Times New Roman" w:hAnsi="Calibri" w:cs="Calibri"/>
                <w:color w:val="000000"/>
              </w:rPr>
            </w:pPr>
            <w:r w:rsidRPr="0017170A">
              <w:rPr>
                <w:rFonts w:ascii="Calibri" w:eastAsia="Times New Roman" w:hAnsi="Calibri" w:cs="Calibri"/>
                <w:color w:val="000000"/>
                <w:highlight w:val="yellow"/>
              </w:rPr>
              <w:t>David Donaldson</w:t>
            </w:r>
          </w:p>
        </w:tc>
      </w:tr>
      <w:tr w:rsidR="00F562B2" w14:paraId="219088F8"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6330B7FD" w14:textId="77777777" w:rsidR="00F562B2" w:rsidRDefault="00F562B2">
            <w:pPr>
              <w:rPr>
                <w:rFonts w:asciiTheme="minorHAnsi" w:hAnsiTheme="minorHAnsi"/>
                <w:b/>
                <w:bCs/>
              </w:rPr>
            </w:pPr>
            <w:r>
              <w:rPr>
                <w:rFonts w:ascii="Calibri" w:eastAsia="Times New Roman" w:hAnsi="Calibri" w:cs="Calibri"/>
                <w:color w:val="000000"/>
              </w:rPr>
              <w:t>Federal Reserve Bank</w:t>
            </w:r>
          </w:p>
        </w:tc>
        <w:tc>
          <w:tcPr>
            <w:tcW w:w="2337" w:type="dxa"/>
            <w:tcBorders>
              <w:top w:val="single" w:sz="4" w:space="0" w:color="auto"/>
              <w:left w:val="single" w:sz="4" w:space="0" w:color="auto"/>
              <w:bottom w:val="single" w:sz="4" w:space="0" w:color="auto"/>
              <w:right w:val="single" w:sz="4" w:space="0" w:color="auto"/>
            </w:tcBorders>
            <w:vAlign w:val="bottom"/>
            <w:hideMark/>
          </w:tcPr>
          <w:p w14:paraId="5F0F5D9E" w14:textId="77777777" w:rsidR="00F562B2" w:rsidRDefault="00F562B2">
            <w:pPr>
              <w:rPr>
                <w:b/>
                <w:bCs/>
              </w:rPr>
            </w:pPr>
            <w:r w:rsidRPr="00574DB5">
              <w:rPr>
                <w:rFonts w:ascii="Calibri" w:eastAsia="Times New Roman" w:hAnsi="Calibri" w:cs="Calibri"/>
                <w:color w:val="000000"/>
                <w:highlight w:val="yellow"/>
              </w:rPr>
              <w:t>Leonard Nakamura</w:t>
            </w:r>
          </w:p>
        </w:tc>
        <w:tc>
          <w:tcPr>
            <w:tcW w:w="2338" w:type="dxa"/>
            <w:tcBorders>
              <w:top w:val="single" w:sz="4" w:space="0" w:color="auto"/>
              <w:left w:val="single" w:sz="4" w:space="0" w:color="auto"/>
              <w:bottom w:val="single" w:sz="4" w:space="0" w:color="auto"/>
              <w:right w:val="single" w:sz="4" w:space="0" w:color="auto"/>
            </w:tcBorders>
            <w:vAlign w:val="bottom"/>
            <w:hideMark/>
          </w:tcPr>
          <w:p w14:paraId="6B876823" w14:textId="77777777" w:rsidR="00F562B2" w:rsidRDefault="00F562B2">
            <w:pPr>
              <w:rPr>
                <w:b/>
                <w:bCs/>
              </w:rPr>
            </w:pPr>
            <w:r>
              <w:rPr>
                <w:rFonts w:ascii="Calibri" w:eastAsia="Times New Roman" w:hAnsi="Calibri" w:cs="Calibri"/>
                <w:color w:val="000000"/>
              </w:rPr>
              <w:t>USFS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44B2FC94" w14:textId="77777777" w:rsidR="00F562B2" w:rsidRDefault="00F562B2">
            <w:pPr>
              <w:rPr>
                <w:b/>
                <w:bCs/>
              </w:rPr>
            </w:pPr>
            <w:r>
              <w:rPr>
                <w:rFonts w:ascii="Calibri" w:eastAsia="Times New Roman" w:hAnsi="Calibri" w:cs="Calibri"/>
                <w:color w:val="000000"/>
              </w:rPr>
              <w:t>Tom Brandeis</w:t>
            </w:r>
          </w:p>
        </w:tc>
      </w:tr>
      <w:tr w:rsidR="00F562B2" w14:paraId="223B52CA"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40E34558" w14:textId="77777777" w:rsidR="00F562B2" w:rsidRDefault="00F562B2">
            <w:pPr>
              <w:rPr>
                <w:b/>
                <w:bCs/>
              </w:rPr>
            </w:pPr>
            <w:r>
              <w:rPr>
                <w:rFonts w:ascii="Calibri" w:eastAsia="Times New Roman" w:hAnsi="Calibri" w:cs="Calibri"/>
                <w:color w:val="000000"/>
              </w:rPr>
              <w:t>FEMA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69E82419" w14:textId="77777777" w:rsidR="00F562B2" w:rsidRDefault="00F562B2">
            <w:pPr>
              <w:rPr>
                <w:b/>
                <w:bCs/>
              </w:rPr>
            </w:pPr>
            <w:proofErr w:type="spellStart"/>
            <w:r>
              <w:rPr>
                <w:rFonts w:ascii="Calibri" w:eastAsia="Times New Roman" w:hAnsi="Calibri" w:cs="Calibri"/>
                <w:color w:val="000000"/>
              </w:rPr>
              <w:t>Dayra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Carvaja</w:t>
            </w:r>
            <w:proofErr w:type="spellEnd"/>
          </w:p>
        </w:tc>
        <w:tc>
          <w:tcPr>
            <w:tcW w:w="2338" w:type="dxa"/>
            <w:tcBorders>
              <w:top w:val="single" w:sz="4" w:space="0" w:color="auto"/>
              <w:left w:val="single" w:sz="4" w:space="0" w:color="auto"/>
              <w:bottom w:val="single" w:sz="4" w:space="0" w:color="auto"/>
              <w:right w:val="single" w:sz="4" w:space="0" w:color="auto"/>
            </w:tcBorders>
            <w:vAlign w:val="bottom"/>
            <w:hideMark/>
          </w:tcPr>
          <w:p w14:paraId="09BDB8D7" w14:textId="77777777" w:rsidR="00F562B2" w:rsidRDefault="00F562B2">
            <w:pPr>
              <w:rPr>
                <w:b/>
                <w:bCs/>
              </w:rPr>
            </w:pPr>
            <w:r>
              <w:rPr>
                <w:rFonts w:ascii="Calibri" w:eastAsia="Times New Roman" w:hAnsi="Calibri" w:cs="Calibri"/>
                <w:color w:val="000000"/>
              </w:rPr>
              <w:t>USFS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4E68B6D8" w14:textId="77777777" w:rsidR="00F562B2" w:rsidRDefault="00F562B2">
            <w:pPr>
              <w:rPr>
                <w:b/>
                <w:bCs/>
              </w:rPr>
            </w:pPr>
            <w:r w:rsidRPr="0017170A">
              <w:rPr>
                <w:rFonts w:ascii="Calibri" w:eastAsia="Times New Roman" w:hAnsi="Calibri" w:cs="Calibri"/>
                <w:color w:val="000000"/>
                <w:highlight w:val="yellow"/>
              </w:rPr>
              <w:t xml:space="preserve">Travis </w:t>
            </w:r>
            <w:proofErr w:type="spellStart"/>
            <w:r w:rsidRPr="0017170A">
              <w:rPr>
                <w:rFonts w:ascii="Calibri" w:eastAsia="Times New Roman" w:hAnsi="Calibri" w:cs="Calibri"/>
                <w:color w:val="000000"/>
                <w:highlight w:val="yellow"/>
              </w:rPr>
              <w:t>Warziniack</w:t>
            </w:r>
            <w:proofErr w:type="spellEnd"/>
          </w:p>
        </w:tc>
      </w:tr>
      <w:tr w:rsidR="00F562B2" w14:paraId="0F98978B"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58E3CC73" w14:textId="77777777" w:rsidR="00F562B2" w:rsidRDefault="00F562B2">
            <w:pPr>
              <w:rPr>
                <w:b/>
                <w:bCs/>
              </w:rPr>
            </w:pPr>
            <w:r>
              <w:rPr>
                <w:rFonts w:ascii="Calibri" w:eastAsia="Times New Roman" w:hAnsi="Calibri" w:cs="Calibri"/>
                <w:color w:val="000000"/>
              </w:rPr>
              <w:t>HHS</w:t>
            </w:r>
          </w:p>
        </w:tc>
        <w:tc>
          <w:tcPr>
            <w:tcW w:w="2337" w:type="dxa"/>
            <w:tcBorders>
              <w:top w:val="single" w:sz="4" w:space="0" w:color="auto"/>
              <w:left w:val="single" w:sz="4" w:space="0" w:color="auto"/>
              <w:bottom w:val="single" w:sz="4" w:space="0" w:color="auto"/>
              <w:right w:val="single" w:sz="4" w:space="0" w:color="auto"/>
            </w:tcBorders>
            <w:vAlign w:val="bottom"/>
            <w:hideMark/>
          </w:tcPr>
          <w:p w14:paraId="3627330A" w14:textId="77777777" w:rsidR="00F562B2" w:rsidRDefault="00F562B2">
            <w:pPr>
              <w:rPr>
                <w:b/>
                <w:bCs/>
              </w:rPr>
            </w:pPr>
            <w:r w:rsidRPr="0017170A">
              <w:rPr>
                <w:rFonts w:ascii="Calibri" w:eastAsia="Times New Roman" w:hAnsi="Calibri" w:cs="Calibri"/>
                <w:color w:val="000000"/>
                <w:highlight w:val="yellow"/>
              </w:rPr>
              <w:t xml:space="preserve">Daniel </w:t>
            </w:r>
            <w:proofErr w:type="spellStart"/>
            <w:r w:rsidRPr="0017170A">
              <w:rPr>
                <w:rFonts w:ascii="Calibri" w:eastAsia="Times New Roman" w:hAnsi="Calibri" w:cs="Calibri"/>
                <w:color w:val="000000"/>
                <w:highlight w:val="yellow"/>
              </w:rPr>
              <w:t>Dodgen</w:t>
            </w:r>
            <w:proofErr w:type="spellEnd"/>
          </w:p>
        </w:tc>
        <w:tc>
          <w:tcPr>
            <w:tcW w:w="2338" w:type="dxa"/>
            <w:tcBorders>
              <w:top w:val="single" w:sz="4" w:space="0" w:color="auto"/>
              <w:left w:val="single" w:sz="4" w:space="0" w:color="auto"/>
              <w:bottom w:val="single" w:sz="4" w:space="0" w:color="auto"/>
              <w:right w:val="single" w:sz="4" w:space="0" w:color="auto"/>
            </w:tcBorders>
            <w:vAlign w:val="bottom"/>
            <w:hideMark/>
          </w:tcPr>
          <w:p w14:paraId="18DDE99E" w14:textId="77777777" w:rsidR="00F562B2" w:rsidRDefault="00F562B2">
            <w:pPr>
              <w:rPr>
                <w:b/>
                <w:bCs/>
              </w:rPr>
            </w:pPr>
            <w:r>
              <w:rPr>
                <w:rFonts w:ascii="Calibri" w:eastAsia="Times New Roman" w:hAnsi="Calibri" w:cs="Calibri"/>
                <w:color w:val="000000"/>
              </w:rPr>
              <w:t>USGS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45803DB" w14:textId="77777777" w:rsidR="00F562B2" w:rsidRDefault="00F562B2">
            <w:pPr>
              <w:rPr>
                <w:b/>
                <w:bCs/>
              </w:rPr>
            </w:pPr>
            <w:r w:rsidRPr="0017170A">
              <w:rPr>
                <w:rFonts w:ascii="Calibri" w:eastAsia="Times New Roman" w:hAnsi="Calibri" w:cs="Calibri"/>
                <w:color w:val="000000"/>
                <w:highlight w:val="yellow"/>
              </w:rPr>
              <w:t>Ken Bagstad*</w:t>
            </w:r>
          </w:p>
        </w:tc>
      </w:tr>
      <w:tr w:rsidR="00F562B2" w14:paraId="2DAAA0B7"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6BFA5EB3" w14:textId="77777777" w:rsidR="00F562B2" w:rsidRDefault="00F562B2">
            <w:r>
              <w:t>NOAA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7F0FE37F" w14:textId="77777777" w:rsidR="00F562B2" w:rsidRDefault="00F562B2">
            <w:r w:rsidRPr="0017170A">
              <w:rPr>
                <w:highlight w:val="yellow"/>
              </w:rPr>
              <w:t>George Gardner</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F9783B0" w14:textId="77777777" w:rsidR="00F562B2" w:rsidRDefault="00F562B2">
            <w:pPr>
              <w:rPr>
                <w:b/>
                <w:bCs/>
              </w:rPr>
            </w:pPr>
            <w:r>
              <w:rPr>
                <w:rFonts w:ascii="Calibri" w:eastAsia="Times New Roman" w:hAnsi="Calibri" w:cs="Calibri"/>
                <w:color w:val="000000"/>
              </w:rPr>
              <w:t>USGS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12A3B6DB" w14:textId="77777777" w:rsidR="00F562B2" w:rsidRDefault="00F562B2">
            <w:pPr>
              <w:rPr>
                <w:b/>
                <w:bCs/>
              </w:rPr>
            </w:pPr>
            <w:r>
              <w:rPr>
                <w:rFonts w:ascii="Calibri" w:eastAsia="Times New Roman" w:hAnsi="Calibri" w:cs="Calibri"/>
                <w:color w:val="000000"/>
              </w:rPr>
              <w:t xml:space="preserve">Alice </w:t>
            </w:r>
            <w:proofErr w:type="spellStart"/>
            <w:r>
              <w:rPr>
                <w:rFonts w:ascii="Calibri" w:eastAsia="Times New Roman" w:hAnsi="Calibri" w:cs="Calibri"/>
                <w:color w:val="000000"/>
              </w:rPr>
              <w:t>Pennaz</w:t>
            </w:r>
            <w:proofErr w:type="spellEnd"/>
          </w:p>
        </w:tc>
      </w:tr>
      <w:tr w:rsidR="00F562B2" w14:paraId="48CB663D" w14:textId="77777777" w:rsidTr="00F562B2">
        <w:tc>
          <w:tcPr>
            <w:tcW w:w="2337" w:type="dxa"/>
            <w:tcBorders>
              <w:top w:val="single" w:sz="4" w:space="0" w:color="auto"/>
              <w:left w:val="single" w:sz="4" w:space="0" w:color="auto"/>
              <w:bottom w:val="single" w:sz="4" w:space="0" w:color="auto"/>
              <w:right w:val="single" w:sz="4" w:space="0" w:color="auto"/>
            </w:tcBorders>
            <w:vAlign w:val="bottom"/>
            <w:hideMark/>
          </w:tcPr>
          <w:p w14:paraId="05E445F4" w14:textId="77777777" w:rsidR="00F562B2" w:rsidRDefault="00F562B2">
            <w:pPr>
              <w:rPr>
                <w:b/>
                <w:bCs/>
              </w:rPr>
            </w:pPr>
            <w:r>
              <w:rPr>
                <w:rFonts w:ascii="Calibri" w:eastAsia="Times New Roman" w:hAnsi="Calibri" w:cs="Calibri"/>
                <w:color w:val="000000"/>
              </w:rPr>
              <w:t>NOAA</w:t>
            </w:r>
          </w:p>
        </w:tc>
        <w:tc>
          <w:tcPr>
            <w:tcW w:w="2337" w:type="dxa"/>
            <w:tcBorders>
              <w:top w:val="single" w:sz="4" w:space="0" w:color="auto"/>
              <w:left w:val="single" w:sz="4" w:space="0" w:color="auto"/>
              <w:bottom w:val="single" w:sz="4" w:space="0" w:color="auto"/>
              <w:right w:val="single" w:sz="4" w:space="0" w:color="auto"/>
            </w:tcBorders>
            <w:vAlign w:val="bottom"/>
            <w:hideMark/>
          </w:tcPr>
          <w:p w14:paraId="215C6155" w14:textId="77777777" w:rsidR="00F562B2" w:rsidRDefault="00F562B2">
            <w:pPr>
              <w:rPr>
                <w:b/>
                <w:bCs/>
              </w:rPr>
            </w:pPr>
            <w:r>
              <w:rPr>
                <w:rFonts w:ascii="Calibri" w:eastAsia="Times New Roman" w:hAnsi="Calibri" w:cs="Calibri"/>
                <w:color w:val="000000"/>
              </w:rPr>
              <w:t>Monica Grasso*</w:t>
            </w:r>
          </w:p>
        </w:tc>
        <w:tc>
          <w:tcPr>
            <w:tcW w:w="2338" w:type="dxa"/>
            <w:tcBorders>
              <w:top w:val="single" w:sz="4" w:space="0" w:color="auto"/>
              <w:left w:val="single" w:sz="4" w:space="0" w:color="auto"/>
              <w:bottom w:val="single" w:sz="4" w:space="0" w:color="auto"/>
              <w:right w:val="single" w:sz="4" w:space="0" w:color="auto"/>
            </w:tcBorders>
            <w:vAlign w:val="bottom"/>
            <w:hideMark/>
          </w:tcPr>
          <w:p w14:paraId="700EBC7D" w14:textId="77777777" w:rsidR="00F562B2" w:rsidRDefault="00F562B2">
            <w:pPr>
              <w:rPr>
                <w:b/>
                <w:bCs/>
              </w:rPr>
            </w:pPr>
            <w:r>
              <w:rPr>
                <w:rFonts w:ascii="Calibri" w:eastAsia="Times New Roman" w:hAnsi="Calibri" w:cs="Calibri"/>
                <w:color w:val="000000"/>
              </w:rPr>
              <w:t>USGS</w:t>
            </w:r>
          </w:p>
        </w:tc>
        <w:tc>
          <w:tcPr>
            <w:tcW w:w="2338" w:type="dxa"/>
            <w:tcBorders>
              <w:top w:val="single" w:sz="4" w:space="0" w:color="auto"/>
              <w:left w:val="single" w:sz="4" w:space="0" w:color="auto"/>
              <w:bottom w:val="single" w:sz="4" w:space="0" w:color="auto"/>
              <w:right w:val="single" w:sz="4" w:space="0" w:color="auto"/>
            </w:tcBorders>
            <w:vAlign w:val="bottom"/>
            <w:hideMark/>
          </w:tcPr>
          <w:p w14:paraId="0061F39C" w14:textId="77777777" w:rsidR="00F562B2" w:rsidRDefault="00F562B2">
            <w:pPr>
              <w:rPr>
                <w:b/>
                <w:bCs/>
              </w:rPr>
            </w:pPr>
            <w:r>
              <w:rPr>
                <w:rFonts w:ascii="Calibri" w:eastAsia="Times New Roman" w:hAnsi="Calibri" w:cs="Calibri"/>
                <w:color w:val="000000"/>
              </w:rPr>
              <w:t>Aleeza Wilkins</w:t>
            </w:r>
          </w:p>
        </w:tc>
      </w:tr>
      <w:tr w:rsidR="0017170A" w14:paraId="06BE1459" w14:textId="77777777" w:rsidTr="00F562B2">
        <w:tc>
          <w:tcPr>
            <w:tcW w:w="2337" w:type="dxa"/>
            <w:tcBorders>
              <w:top w:val="single" w:sz="4" w:space="0" w:color="auto"/>
              <w:left w:val="single" w:sz="4" w:space="0" w:color="auto"/>
              <w:bottom w:val="single" w:sz="4" w:space="0" w:color="auto"/>
              <w:right w:val="single" w:sz="4" w:space="0" w:color="auto"/>
            </w:tcBorders>
            <w:vAlign w:val="bottom"/>
          </w:tcPr>
          <w:p w14:paraId="3E1DFF57" w14:textId="77777777" w:rsidR="0017170A" w:rsidRDefault="0017170A">
            <w:pPr>
              <w:rPr>
                <w:rFonts w:ascii="Calibri" w:eastAsia="Times New Roman" w:hAnsi="Calibri" w:cs="Calibri"/>
                <w:color w:val="000000"/>
              </w:rPr>
            </w:pPr>
            <w:r>
              <w:rPr>
                <w:rFonts w:ascii="Calibri" w:eastAsia="Times New Roman" w:hAnsi="Calibri" w:cs="Calibri"/>
                <w:color w:val="000000"/>
              </w:rPr>
              <w:t>IDA</w:t>
            </w:r>
          </w:p>
        </w:tc>
        <w:tc>
          <w:tcPr>
            <w:tcW w:w="2337" w:type="dxa"/>
            <w:tcBorders>
              <w:top w:val="single" w:sz="4" w:space="0" w:color="auto"/>
              <w:left w:val="single" w:sz="4" w:space="0" w:color="auto"/>
              <w:bottom w:val="single" w:sz="4" w:space="0" w:color="auto"/>
              <w:right w:val="single" w:sz="4" w:space="0" w:color="auto"/>
            </w:tcBorders>
            <w:vAlign w:val="bottom"/>
          </w:tcPr>
          <w:p w14:paraId="1FD971EB" w14:textId="77777777" w:rsidR="0017170A" w:rsidRDefault="0017170A">
            <w:pPr>
              <w:rPr>
                <w:rFonts w:ascii="Calibri" w:eastAsia="Times New Roman" w:hAnsi="Calibri" w:cs="Calibri"/>
                <w:color w:val="000000"/>
              </w:rPr>
            </w:pPr>
            <w:r w:rsidRPr="00574DB5">
              <w:rPr>
                <w:rFonts w:ascii="Calibri" w:eastAsia="Times New Roman" w:hAnsi="Calibri" w:cs="Calibri"/>
                <w:color w:val="000000"/>
                <w:highlight w:val="yellow"/>
              </w:rPr>
              <w:t xml:space="preserve">Laura </w:t>
            </w:r>
            <w:proofErr w:type="spellStart"/>
            <w:r w:rsidRPr="00574DB5">
              <w:rPr>
                <w:rFonts w:ascii="Calibri" w:eastAsia="Times New Roman" w:hAnsi="Calibri" w:cs="Calibri"/>
                <w:color w:val="000000"/>
                <w:highlight w:val="yellow"/>
              </w:rPr>
              <w:t>Itle</w:t>
            </w:r>
            <w:proofErr w:type="spellEnd"/>
          </w:p>
        </w:tc>
        <w:tc>
          <w:tcPr>
            <w:tcW w:w="2338" w:type="dxa"/>
            <w:tcBorders>
              <w:top w:val="single" w:sz="4" w:space="0" w:color="auto"/>
              <w:left w:val="single" w:sz="4" w:space="0" w:color="auto"/>
              <w:bottom w:val="single" w:sz="4" w:space="0" w:color="auto"/>
              <w:right w:val="single" w:sz="4" w:space="0" w:color="auto"/>
            </w:tcBorders>
            <w:vAlign w:val="bottom"/>
          </w:tcPr>
          <w:p w14:paraId="73F3F885" w14:textId="77777777" w:rsidR="0017170A" w:rsidRDefault="0017170A">
            <w:pPr>
              <w:rPr>
                <w:rFonts w:ascii="Calibri" w:eastAsia="Times New Roman" w:hAnsi="Calibri" w:cs="Calibri"/>
                <w:color w:val="000000"/>
              </w:rPr>
            </w:pPr>
          </w:p>
        </w:tc>
        <w:tc>
          <w:tcPr>
            <w:tcW w:w="2338" w:type="dxa"/>
            <w:tcBorders>
              <w:top w:val="single" w:sz="4" w:space="0" w:color="auto"/>
              <w:left w:val="single" w:sz="4" w:space="0" w:color="auto"/>
              <w:bottom w:val="single" w:sz="4" w:space="0" w:color="auto"/>
              <w:right w:val="single" w:sz="4" w:space="0" w:color="auto"/>
            </w:tcBorders>
            <w:vAlign w:val="bottom"/>
          </w:tcPr>
          <w:p w14:paraId="7191F056" w14:textId="77777777" w:rsidR="0017170A" w:rsidRDefault="0017170A">
            <w:pPr>
              <w:rPr>
                <w:rFonts w:ascii="Calibri" w:eastAsia="Times New Roman" w:hAnsi="Calibri" w:cs="Calibri"/>
                <w:color w:val="000000"/>
              </w:rPr>
            </w:pPr>
          </w:p>
        </w:tc>
      </w:tr>
    </w:tbl>
    <w:p w14:paraId="451F4C9C" w14:textId="77777777" w:rsidR="00B1011E" w:rsidRPr="00B1011E" w:rsidRDefault="00B1011E" w:rsidP="00B1011E">
      <w:pPr>
        <w:spacing w:after="0" w:line="240" w:lineRule="auto"/>
        <w:rPr>
          <w:rFonts w:cs="Times New Roman"/>
          <w:sz w:val="22"/>
        </w:rPr>
      </w:pPr>
      <w:r w:rsidRPr="00B1011E">
        <w:rPr>
          <w:rFonts w:cs="Times New Roman"/>
          <w:sz w:val="22"/>
        </w:rPr>
        <w:t>* Co-chair</w:t>
      </w:r>
    </w:p>
    <w:p w14:paraId="5CCAD1F0" w14:textId="77777777" w:rsidR="00B1011E" w:rsidRPr="009462BE" w:rsidRDefault="00B1011E" w:rsidP="009462BE">
      <w:pPr>
        <w:rPr>
          <w:rFonts w:cs="Times New Roman"/>
          <w:szCs w:val="24"/>
        </w:rPr>
      </w:pPr>
    </w:p>
    <w:p w14:paraId="6BE4D926" w14:textId="77777777" w:rsidR="00E65C5F" w:rsidRDefault="008973F6" w:rsidP="00F562B2">
      <w:pPr>
        <w:spacing w:after="0"/>
        <w:rPr>
          <w:rFonts w:eastAsia="Times New Roman" w:cs="Times New Roman"/>
          <w:u w:val="single"/>
        </w:rPr>
      </w:pPr>
      <w:r w:rsidRPr="008973F6">
        <w:rPr>
          <w:rFonts w:eastAsia="Times New Roman" w:cs="Times New Roman"/>
          <w:u w:val="single"/>
        </w:rPr>
        <w:t>Agenda</w:t>
      </w:r>
      <w:r w:rsidRPr="00F562B2">
        <w:rPr>
          <w:rFonts w:eastAsia="Times New Roman" w:cs="Times New Roman"/>
        </w:rPr>
        <w:t xml:space="preserve">: </w:t>
      </w:r>
    </w:p>
    <w:p w14:paraId="456B7566" w14:textId="77777777" w:rsidR="00F562B2" w:rsidRDefault="00F562B2" w:rsidP="00F562B2">
      <w:pPr>
        <w:pStyle w:val="ListParagraph"/>
        <w:numPr>
          <w:ilvl w:val="0"/>
          <w:numId w:val="34"/>
        </w:numPr>
        <w:rPr>
          <w:rFonts w:eastAsia="Times New Roman" w:cs="Times New Roman"/>
        </w:rPr>
      </w:pPr>
      <w:r>
        <w:rPr>
          <w:rFonts w:eastAsia="Times New Roman" w:cs="Times New Roman"/>
        </w:rPr>
        <w:t>Charge, deliverables, and upcoming meetings</w:t>
      </w:r>
    </w:p>
    <w:p w14:paraId="4683A7CA" w14:textId="77777777" w:rsidR="00F562B2" w:rsidRDefault="00F562B2" w:rsidP="00F562B2">
      <w:pPr>
        <w:pStyle w:val="ListParagraph"/>
        <w:numPr>
          <w:ilvl w:val="0"/>
          <w:numId w:val="34"/>
        </w:numPr>
        <w:rPr>
          <w:rFonts w:eastAsia="Times New Roman" w:cs="Times New Roman"/>
        </w:rPr>
      </w:pPr>
      <w:r>
        <w:rPr>
          <w:rFonts w:eastAsia="Times New Roman" w:cs="Times New Roman"/>
        </w:rPr>
        <w:t>Review and finalize charge</w:t>
      </w:r>
    </w:p>
    <w:p w14:paraId="43C8D323" w14:textId="77777777" w:rsidR="00F562B2" w:rsidRDefault="00F562B2" w:rsidP="00F562B2">
      <w:pPr>
        <w:pStyle w:val="ListParagraph"/>
        <w:numPr>
          <w:ilvl w:val="0"/>
          <w:numId w:val="34"/>
        </w:numPr>
        <w:rPr>
          <w:rFonts w:eastAsia="Times New Roman" w:cs="Times New Roman"/>
        </w:rPr>
      </w:pPr>
      <w:r>
        <w:rPr>
          <w:rFonts w:eastAsia="Times New Roman" w:cs="Times New Roman"/>
        </w:rPr>
        <w:t>Review deliverables and timeline</w:t>
      </w:r>
    </w:p>
    <w:p w14:paraId="0A58CEFE" w14:textId="77777777" w:rsidR="00F562B2" w:rsidRDefault="00F562B2" w:rsidP="00F562B2">
      <w:pPr>
        <w:pStyle w:val="ListParagraph"/>
        <w:numPr>
          <w:ilvl w:val="0"/>
          <w:numId w:val="34"/>
        </w:numPr>
        <w:rPr>
          <w:rFonts w:eastAsia="Times New Roman" w:cs="Times New Roman"/>
        </w:rPr>
      </w:pPr>
      <w:r>
        <w:rPr>
          <w:rFonts w:eastAsia="Times New Roman" w:cs="Times New Roman"/>
        </w:rPr>
        <w:t>Plan for upcoming meetings</w:t>
      </w:r>
    </w:p>
    <w:p w14:paraId="0C09A19F" w14:textId="77777777" w:rsidR="00F562B2" w:rsidRDefault="00F562B2" w:rsidP="00F562B2">
      <w:pPr>
        <w:pStyle w:val="ListParagraph"/>
        <w:numPr>
          <w:ilvl w:val="1"/>
          <w:numId w:val="34"/>
        </w:numPr>
        <w:rPr>
          <w:rFonts w:eastAsia="Times New Roman" w:cs="Times New Roman"/>
        </w:rPr>
      </w:pPr>
      <w:r>
        <w:rPr>
          <w:rFonts w:eastAsia="Times New Roman" w:cs="Times New Roman"/>
        </w:rPr>
        <w:t>Volunteer for future presentations</w:t>
      </w:r>
    </w:p>
    <w:p w14:paraId="6889FED7" w14:textId="77777777" w:rsidR="00F562B2" w:rsidRPr="00F562B2" w:rsidRDefault="00F562B2" w:rsidP="00F562B2">
      <w:pPr>
        <w:pStyle w:val="ListParagraph"/>
        <w:numPr>
          <w:ilvl w:val="0"/>
          <w:numId w:val="34"/>
        </w:numPr>
        <w:rPr>
          <w:rFonts w:eastAsia="Times New Roman" w:cs="Times New Roman"/>
        </w:rPr>
      </w:pPr>
      <w:r>
        <w:t xml:space="preserve">Presentation + Q&amp;A: Adam Smith, </w:t>
      </w:r>
      <w:r w:rsidRPr="00C223BC">
        <w:t>NOAA’s Billion Dollar Weather and Climate Disasters</w:t>
      </w:r>
    </w:p>
    <w:p w14:paraId="11027326" w14:textId="77777777" w:rsidR="00F562B2" w:rsidRPr="00F562B2" w:rsidRDefault="00F562B2" w:rsidP="00F562B2">
      <w:pPr>
        <w:pStyle w:val="ListParagraph"/>
        <w:numPr>
          <w:ilvl w:val="0"/>
          <w:numId w:val="34"/>
        </w:numPr>
        <w:rPr>
          <w:rFonts w:eastAsia="Times New Roman" w:cs="Times New Roman"/>
        </w:rPr>
      </w:pPr>
      <w:r>
        <w:rPr>
          <w:rFonts w:eastAsia="Times New Roman" w:cs="Times New Roman"/>
        </w:rPr>
        <w:t>Review action items/next steps</w:t>
      </w:r>
    </w:p>
    <w:p w14:paraId="260821A4" w14:textId="77777777" w:rsidR="008973F6" w:rsidRPr="00F562B2" w:rsidRDefault="005821E7" w:rsidP="008973F6">
      <w:pPr>
        <w:spacing w:after="0"/>
        <w:rPr>
          <w:rFonts w:cs="Times New Roman"/>
        </w:rPr>
      </w:pPr>
      <w:r>
        <w:rPr>
          <w:rFonts w:cs="Times New Roman"/>
          <w:u w:val="single"/>
        </w:rPr>
        <w:t>Key Discussion Points</w:t>
      </w:r>
      <w:r w:rsidR="008973F6" w:rsidRPr="00F562B2">
        <w:rPr>
          <w:rFonts w:cs="Times New Roman"/>
        </w:rPr>
        <w:t>:</w:t>
      </w:r>
    </w:p>
    <w:p w14:paraId="20FF6A32" w14:textId="77777777" w:rsidR="004F5F14" w:rsidRDefault="00574DB5" w:rsidP="00F562B2">
      <w:pPr>
        <w:pStyle w:val="ListParagraph"/>
        <w:numPr>
          <w:ilvl w:val="0"/>
          <w:numId w:val="25"/>
        </w:numPr>
        <w:rPr>
          <w:rFonts w:cs="Times New Roman"/>
        </w:rPr>
      </w:pPr>
      <w:r>
        <w:rPr>
          <w:rFonts w:cs="Times New Roman"/>
        </w:rPr>
        <w:t>Comments/questions on the charge (charge serves as a record of what our group does):</w:t>
      </w:r>
    </w:p>
    <w:p w14:paraId="0199BCEF" w14:textId="3F56F5B8" w:rsidR="00574DB5" w:rsidRDefault="00A4281C" w:rsidP="00574DB5">
      <w:pPr>
        <w:pStyle w:val="ListParagraph"/>
        <w:numPr>
          <w:ilvl w:val="1"/>
          <w:numId w:val="25"/>
        </w:numPr>
        <w:rPr>
          <w:rFonts w:cs="Times New Roman"/>
        </w:rPr>
      </w:pPr>
      <w:r>
        <w:t xml:space="preserve">Leonard </w:t>
      </w:r>
      <w:r w:rsidR="00574DB5">
        <w:rPr>
          <w:rFonts w:cs="Times New Roman"/>
        </w:rPr>
        <w:t>Nakamura: How does what we are doing intersect with natural capital accounts other than through natural capital? Hazards will have impacts on natural capital, depreciation in natural capital. We might want to have a system which slots the hazards into divisions for those that are already included in capital accounts or natural accounts.</w:t>
      </w:r>
    </w:p>
    <w:p w14:paraId="01F1DC38" w14:textId="77777777" w:rsidR="00574DB5" w:rsidRDefault="00574DB5" w:rsidP="00574DB5">
      <w:pPr>
        <w:pStyle w:val="ListParagraph"/>
        <w:numPr>
          <w:ilvl w:val="2"/>
          <w:numId w:val="25"/>
        </w:numPr>
        <w:rPr>
          <w:rFonts w:cs="Times New Roman"/>
        </w:rPr>
      </w:pPr>
      <w:r>
        <w:rPr>
          <w:rFonts w:cs="Times New Roman"/>
        </w:rPr>
        <w:t>Ken: may be implicit but could add in additional clarity to the charge.</w:t>
      </w:r>
    </w:p>
    <w:p w14:paraId="3699F715" w14:textId="77777777" w:rsidR="00551C9A" w:rsidRDefault="00551C9A" w:rsidP="00574DB5">
      <w:pPr>
        <w:pStyle w:val="ListParagraph"/>
        <w:numPr>
          <w:ilvl w:val="1"/>
          <w:numId w:val="25"/>
        </w:numPr>
        <w:rPr>
          <w:rFonts w:cs="Times New Roman"/>
        </w:rPr>
      </w:pPr>
      <w:r>
        <w:rPr>
          <w:rFonts w:cs="Times New Roman"/>
        </w:rPr>
        <w:t>John: Is health included in natural capital accounts?</w:t>
      </w:r>
    </w:p>
    <w:p w14:paraId="4BA8C272" w14:textId="77777777" w:rsidR="00574DB5" w:rsidRDefault="00574DB5" w:rsidP="00551C9A">
      <w:pPr>
        <w:pStyle w:val="ListParagraph"/>
        <w:numPr>
          <w:ilvl w:val="1"/>
          <w:numId w:val="25"/>
        </w:numPr>
        <w:rPr>
          <w:rFonts w:cs="Times New Roman"/>
        </w:rPr>
      </w:pPr>
      <w:r>
        <w:rPr>
          <w:rFonts w:cs="Times New Roman"/>
        </w:rPr>
        <w:t>Kris: Are there separate efforts to develop health accounting?</w:t>
      </w:r>
    </w:p>
    <w:p w14:paraId="24386A87" w14:textId="77777777" w:rsidR="00551C9A" w:rsidRDefault="00551C9A" w:rsidP="00551C9A">
      <w:pPr>
        <w:pStyle w:val="ListParagraph"/>
        <w:numPr>
          <w:ilvl w:val="0"/>
          <w:numId w:val="25"/>
        </w:numPr>
        <w:rPr>
          <w:rFonts w:cs="Times New Roman"/>
        </w:rPr>
      </w:pPr>
      <w:r>
        <w:rPr>
          <w:rFonts w:cs="Times New Roman"/>
        </w:rPr>
        <w:t>Christian: Include a little information in a footnote related to Sendai. Also, think about overlap with other accounts and how to avoid issues with double-counting (such as with capital at risk). Lastly, we may want to use other phrasing rather than just the “role of ecosystems” since it sounds like a qualitative rather than a quantitative assessment.</w:t>
      </w:r>
    </w:p>
    <w:p w14:paraId="235B9217" w14:textId="77777777" w:rsidR="00551C9A" w:rsidRDefault="00551C9A" w:rsidP="00551C9A">
      <w:pPr>
        <w:pStyle w:val="ListParagraph"/>
        <w:numPr>
          <w:ilvl w:val="0"/>
          <w:numId w:val="25"/>
        </w:numPr>
        <w:rPr>
          <w:rFonts w:cs="Times New Roman"/>
        </w:rPr>
      </w:pPr>
      <w:r>
        <w:rPr>
          <w:rFonts w:cs="Times New Roman"/>
        </w:rPr>
        <w:t>Timeline:</w:t>
      </w:r>
    </w:p>
    <w:p w14:paraId="0B00360E" w14:textId="77777777" w:rsidR="00A66D69" w:rsidRDefault="00A66D69" w:rsidP="00551C9A">
      <w:pPr>
        <w:pStyle w:val="ListParagraph"/>
        <w:numPr>
          <w:ilvl w:val="1"/>
          <w:numId w:val="25"/>
        </w:numPr>
        <w:rPr>
          <w:rFonts w:cs="Times New Roman"/>
        </w:rPr>
      </w:pPr>
      <w:r>
        <w:rPr>
          <w:rFonts w:cs="Times New Roman"/>
        </w:rPr>
        <w:t>Develop draft report outline in November and finalize it in December</w:t>
      </w:r>
    </w:p>
    <w:p w14:paraId="22266552" w14:textId="77777777" w:rsidR="00551C9A" w:rsidRPr="00A66D69" w:rsidRDefault="00551C9A" w:rsidP="00A66D69">
      <w:pPr>
        <w:ind w:left="1080"/>
        <w:rPr>
          <w:rFonts w:cs="Times New Roman"/>
        </w:rPr>
      </w:pPr>
      <w:r w:rsidRPr="00A66D69">
        <w:rPr>
          <w:rFonts w:cs="Times New Roman"/>
        </w:rPr>
        <w:lastRenderedPageBreak/>
        <w:t xml:space="preserve">First </w:t>
      </w:r>
      <w:r w:rsidR="00A66D69" w:rsidRPr="00A66D69">
        <w:rPr>
          <w:rFonts w:cs="Times New Roman"/>
        </w:rPr>
        <w:t>3</w:t>
      </w:r>
      <w:r w:rsidRPr="00A66D69">
        <w:rPr>
          <w:rFonts w:cs="Times New Roman"/>
        </w:rPr>
        <w:t xml:space="preserve"> month</w:t>
      </w:r>
      <w:r w:rsidR="00A66D69" w:rsidRPr="00A66D69">
        <w:rPr>
          <w:rFonts w:cs="Times New Roman"/>
        </w:rPr>
        <w:t>s</w:t>
      </w:r>
      <w:r w:rsidRPr="00A66D69">
        <w:rPr>
          <w:rFonts w:cs="Times New Roman"/>
        </w:rPr>
        <w:t xml:space="preserve"> of 2024 – writing with a goal of getting something ready for review by April for IWG/SDR. Final report to be submitted to OMB in May.</w:t>
      </w:r>
    </w:p>
    <w:p w14:paraId="3609B10A" w14:textId="77777777" w:rsidR="00551C9A" w:rsidRDefault="00551C9A" w:rsidP="00551C9A">
      <w:pPr>
        <w:pStyle w:val="ListParagraph"/>
        <w:numPr>
          <w:ilvl w:val="0"/>
          <w:numId w:val="25"/>
        </w:numPr>
        <w:rPr>
          <w:rFonts w:cs="Times New Roman"/>
        </w:rPr>
      </w:pPr>
      <w:r>
        <w:rPr>
          <w:rFonts w:cs="Times New Roman"/>
        </w:rPr>
        <w:t>Do we want to produce a report that is publicly available</w:t>
      </w:r>
      <w:r w:rsidR="00A66D69">
        <w:rPr>
          <w:rFonts w:cs="Times New Roman"/>
        </w:rPr>
        <w:t xml:space="preserve"> to request public comments</w:t>
      </w:r>
      <w:r>
        <w:rPr>
          <w:rFonts w:cs="Times New Roman"/>
        </w:rPr>
        <w:t>?</w:t>
      </w:r>
    </w:p>
    <w:p w14:paraId="2CD99397" w14:textId="77777777" w:rsidR="00551C9A" w:rsidRDefault="00551C9A" w:rsidP="00551C9A">
      <w:pPr>
        <w:pStyle w:val="ListParagraph"/>
        <w:numPr>
          <w:ilvl w:val="1"/>
          <w:numId w:val="25"/>
        </w:numPr>
        <w:rPr>
          <w:rFonts w:cs="Times New Roman"/>
        </w:rPr>
      </w:pPr>
      <w:r>
        <w:rPr>
          <w:rFonts w:cs="Times New Roman"/>
        </w:rPr>
        <w:t>Would require federal register notice. May extend our timeline.</w:t>
      </w:r>
    </w:p>
    <w:p w14:paraId="31FFE238" w14:textId="77777777" w:rsidR="00A66D69" w:rsidRDefault="00A66D69" w:rsidP="00551C9A">
      <w:pPr>
        <w:pStyle w:val="ListParagraph"/>
        <w:numPr>
          <w:ilvl w:val="1"/>
          <w:numId w:val="25"/>
        </w:numPr>
        <w:rPr>
          <w:rFonts w:cs="Times New Roman"/>
        </w:rPr>
      </w:pPr>
      <w:r>
        <w:rPr>
          <w:rFonts w:cs="Times New Roman"/>
        </w:rPr>
        <w:t xml:space="preserve">Leonard: It might be valuable to have some kind of a working paper that would not be an official document but outline the direction of our work to circulate within National Economics of Statisticians. </w:t>
      </w:r>
    </w:p>
    <w:p w14:paraId="40965A6E" w14:textId="77777777" w:rsidR="00A66D69" w:rsidRDefault="00A66D69" w:rsidP="00551C9A">
      <w:pPr>
        <w:pStyle w:val="ListParagraph"/>
        <w:numPr>
          <w:ilvl w:val="1"/>
          <w:numId w:val="25"/>
        </w:numPr>
        <w:rPr>
          <w:rFonts w:cs="Times New Roman"/>
        </w:rPr>
      </w:pPr>
      <w:r>
        <w:rPr>
          <w:rFonts w:cs="Times New Roman"/>
        </w:rPr>
        <w:t>Christian: What level of agency review do we feel we want or need?</w:t>
      </w:r>
    </w:p>
    <w:p w14:paraId="631810DD" w14:textId="77777777" w:rsidR="00A66D69" w:rsidRDefault="00A66D69" w:rsidP="00A66D69">
      <w:pPr>
        <w:pStyle w:val="ListParagraph"/>
        <w:numPr>
          <w:ilvl w:val="2"/>
          <w:numId w:val="25"/>
        </w:numPr>
        <w:rPr>
          <w:rFonts w:cs="Times New Roman"/>
        </w:rPr>
      </w:pPr>
      <w:r>
        <w:rPr>
          <w:rFonts w:cs="Times New Roman"/>
        </w:rPr>
        <w:t xml:space="preserve">Kris: Might want to look to other accounts to see what was done in terms of review prior to OMB. We would definitely to a review through </w:t>
      </w:r>
      <w:r w:rsidR="00B00E97" w:rsidRPr="00B00E97">
        <w:rPr>
          <w:rFonts w:cs="Times New Roman"/>
        </w:rPr>
        <w:t>S</w:t>
      </w:r>
      <w:r w:rsidRPr="00B00E97">
        <w:rPr>
          <w:rFonts w:cs="Times New Roman"/>
        </w:rPr>
        <w:t>RST</w:t>
      </w:r>
      <w:r>
        <w:rPr>
          <w:rFonts w:cs="Times New Roman"/>
        </w:rPr>
        <w:t>.</w:t>
      </w:r>
    </w:p>
    <w:p w14:paraId="2D4BE57F" w14:textId="77777777" w:rsidR="00A66D69" w:rsidRDefault="00A66D69" w:rsidP="00A66D69">
      <w:pPr>
        <w:pStyle w:val="ListParagraph"/>
        <w:numPr>
          <w:ilvl w:val="2"/>
          <w:numId w:val="25"/>
        </w:numPr>
        <w:rPr>
          <w:rFonts w:cs="Times New Roman"/>
        </w:rPr>
      </w:pPr>
      <w:r>
        <w:rPr>
          <w:rFonts w:cs="Times New Roman"/>
        </w:rPr>
        <w:t>Travis: there might be some interest in developing a document that is public facing down the road.</w:t>
      </w:r>
    </w:p>
    <w:p w14:paraId="53B0129A" w14:textId="77777777" w:rsidR="00A66D69" w:rsidRDefault="006E0777" w:rsidP="00A66D69">
      <w:pPr>
        <w:pStyle w:val="ListParagraph"/>
        <w:numPr>
          <w:ilvl w:val="2"/>
          <w:numId w:val="25"/>
        </w:numPr>
        <w:rPr>
          <w:rFonts w:cs="Times New Roman"/>
        </w:rPr>
      </w:pPr>
      <w:r>
        <w:rPr>
          <w:rFonts w:cs="Times New Roman"/>
        </w:rPr>
        <w:t>Matt</w:t>
      </w:r>
      <w:r w:rsidR="00A66D69">
        <w:rPr>
          <w:rFonts w:cs="Times New Roman"/>
        </w:rPr>
        <w:t xml:space="preserve">: </w:t>
      </w:r>
      <w:r w:rsidRPr="006E0777">
        <w:rPr>
          <w:rFonts w:cs="Times New Roman"/>
        </w:rPr>
        <w:t>The proof of concept air emissions account went through a light internal review before being published as a working paper</w:t>
      </w:r>
      <w:r>
        <w:rPr>
          <w:rFonts w:cs="Times New Roman"/>
        </w:rPr>
        <w:t>.</w:t>
      </w:r>
    </w:p>
    <w:p w14:paraId="24C67324" w14:textId="77777777" w:rsidR="006E0777" w:rsidRDefault="006E0777" w:rsidP="006E0777">
      <w:pPr>
        <w:pStyle w:val="ListParagraph"/>
        <w:numPr>
          <w:ilvl w:val="0"/>
          <w:numId w:val="25"/>
        </w:numPr>
        <w:rPr>
          <w:rFonts w:cs="Times New Roman"/>
        </w:rPr>
      </w:pPr>
      <w:r>
        <w:rPr>
          <w:rFonts w:cs="Times New Roman"/>
        </w:rPr>
        <w:t>U.S. billion-dollar weather and climate disaster analysis tools - Adam Smith.</w:t>
      </w:r>
    </w:p>
    <w:p w14:paraId="616DA2B4" w14:textId="4C3A7B75" w:rsidR="001A1481" w:rsidRDefault="001A1481" w:rsidP="006E0777">
      <w:pPr>
        <w:pStyle w:val="ListParagraph"/>
        <w:numPr>
          <w:ilvl w:val="1"/>
          <w:numId w:val="25"/>
        </w:numPr>
        <w:rPr>
          <w:rFonts w:cs="Times New Roman"/>
        </w:rPr>
      </w:pPr>
      <w:hyperlink r:id="rId8" w:history="1">
        <w:r w:rsidRPr="00096A56">
          <w:rPr>
            <w:rStyle w:val="Hyperlink"/>
            <w:rFonts w:cs="Times New Roman"/>
          </w:rPr>
          <w:t>https://www.ncei.noaa.gov/access/billions/</w:t>
        </w:r>
      </w:hyperlink>
      <w:r>
        <w:rPr>
          <w:rFonts w:cs="Times New Roman"/>
        </w:rPr>
        <w:t xml:space="preserve"> </w:t>
      </w:r>
    </w:p>
    <w:p w14:paraId="6C3BF3B5" w14:textId="53D65AFE" w:rsidR="006E0777" w:rsidRDefault="006E0777" w:rsidP="006E0777">
      <w:pPr>
        <w:pStyle w:val="ListParagraph"/>
        <w:numPr>
          <w:ilvl w:val="1"/>
          <w:numId w:val="25"/>
        </w:numPr>
        <w:rPr>
          <w:rFonts w:cs="Times New Roman"/>
        </w:rPr>
      </w:pPr>
      <w:r>
        <w:rPr>
          <w:rFonts w:cs="Times New Roman"/>
        </w:rPr>
        <w:t>Product has been around since 1980. Updates are quarterly.</w:t>
      </w:r>
    </w:p>
    <w:p w14:paraId="53015978" w14:textId="77777777" w:rsidR="006E0777" w:rsidRDefault="006E0777" w:rsidP="006E0777">
      <w:pPr>
        <w:pStyle w:val="ListParagraph"/>
        <w:numPr>
          <w:ilvl w:val="1"/>
          <w:numId w:val="25"/>
        </w:numPr>
        <w:rPr>
          <w:rFonts w:cs="Times New Roman"/>
        </w:rPr>
      </w:pPr>
      <w:r>
        <w:rPr>
          <w:rFonts w:cs="Times New Roman"/>
        </w:rPr>
        <w:t>Different ways to measure disaster impacts:</w:t>
      </w:r>
    </w:p>
    <w:p w14:paraId="75D22E07" w14:textId="77777777" w:rsidR="006E0777" w:rsidRDefault="006E0777" w:rsidP="006E0777">
      <w:pPr>
        <w:pStyle w:val="ListParagraph"/>
        <w:numPr>
          <w:ilvl w:val="2"/>
          <w:numId w:val="25"/>
        </w:numPr>
        <w:rPr>
          <w:rFonts w:cs="Times New Roman"/>
        </w:rPr>
      </w:pPr>
      <w:r>
        <w:rPr>
          <w:rFonts w:cs="Times New Roman"/>
        </w:rPr>
        <w:t>Human health and wellbeing &gt; loss of life</w:t>
      </w:r>
    </w:p>
    <w:p w14:paraId="1B3CAFCA" w14:textId="77777777" w:rsidR="006E0777" w:rsidRDefault="006E0777" w:rsidP="006E0777">
      <w:pPr>
        <w:pStyle w:val="ListParagraph"/>
        <w:numPr>
          <w:ilvl w:val="1"/>
          <w:numId w:val="25"/>
        </w:numPr>
        <w:rPr>
          <w:rFonts w:cs="Times New Roman"/>
        </w:rPr>
      </w:pPr>
      <w:r>
        <w:rPr>
          <w:rFonts w:cs="Times New Roman"/>
        </w:rPr>
        <w:t>Capturing losses requires a broad array of public and private data (FEMA, USDA, USACE, etc. on tropical storms, severe local storms, wildfire, drought, etc.).</w:t>
      </w:r>
    </w:p>
    <w:p w14:paraId="0230ABEF" w14:textId="77777777" w:rsidR="006E0777" w:rsidRDefault="006E0777" w:rsidP="006E0777">
      <w:pPr>
        <w:pStyle w:val="ListParagraph"/>
        <w:numPr>
          <w:ilvl w:val="1"/>
          <w:numId w:val="25"/>
        </w:numPr>
        <w:rPr>
          <w:rFonts w:cs="Times New Roman"/>
        </w:rPr>
      </w:pPr>
      <w:r>
        <w:rPr>
          <w:rFonts w:cs="Times New Roman"/>
        </w:rPr>
        <w:t>Are accounting for total, direct losses:</w:t>
      </w:r>
    </w:p>
    <w:p w14:paraId="2040913F" w14:textId="77777777" w:rsidR="006E0777" w:rsidRDefault="006E0777" w:rsidP="006E0777">
      <w:pPr>
        <w:pStyle w:val="ListParagraph"/>
        <w:numPr>
          <w:ilvl w:val="2"/>
          <w:numId w:val="25"/>
        </w:numPr>
        <w:rPr>
          <w:rFonts w:cs="Times New Roman"/>
        </w:rPr>
      </w:pPr>
      <w:r>
        <w:rPr>
          <w:rFonts w:cs="Times New Roman"/>
        </w:rPr>
        <w:t>Physical damage to buildings, roads, vehicles, public infrastructure, agriculture.</w:t>
      </w:r>
    </w:p>
    <w:p w14:paraId="6810D1D0" w14:textId="77777777" w:rsidR="006E0777" w:rsidRDefault="006E0777" w:rsidP="006E0777">
      <w:pPr>
        <w:pStyle w:val="ListParagraph"/>
        <w:numPr>
          <w:ilvl w:val="1"/>
          <w:numId w:val="25"/>
        </w:numPr>
        <w:rPr>
          <w:rFonts w:cs="Times New Roman"/>
        </w:rPr>
      </w:pPr>
      <w:r>
        <w:rPr>
          <w:rFonts w:cs="Times New Roman"/>
        </w:rPr>
        <w:t>Are not accounting for natural capital, env. Degradation, mental or physical health costs (VSL), etc.</w:t>
      </w:r>
    </w:p>
    <w:p w14:paraId="684E04AF" w14:textId="77777777" w:rsidR="006E0777" w:rsidRDefault="006E0777" w:rsidP="006E0777">
      <w:pPr>
        <w:pStyle w:val="ListParagraph"/>
        <w:numPr>
          <w:ilvl w:val="1"/>
          <w:numId w:val="25"/>
        </w:numPr>
        <w:rPr>
          <w:rFonts w:cs="Times New Roman"/>
        </w:rPr>
      </w:pPr>
      <w:r>
        <w:rPr>
          <w:rFonts w:cs="Times New Roman"/>
        </w:rPr>
        <w:t>Frequency, cost, and diversity of extreme events have increased substantially since the 1980’s. 5-year annual cost average = $124.1 billion.</w:t>
      </w:r>
      <w:r w:rsidR="001904D2">
        <w:rPr>
          <w:rFonts w:cs="Times New Roman"/>
        </w:rPr>
        <w:t xml:space="preserve"> </w:t>
      </w:r>
    </w:p>
    <w:p w14:paraId="14168B8A" w14:textId="77777777" w:rsidR="001904D2" w:rsidRDefault="001904D2" w:rsidP="006E0777">
      <w:pPr>
        <w:pStyle w:val="ListParagraph"/>
        <w:numPr>
          <w:ilvl w:val="1"/>
          <w:numId w:val="25"/>
        </w:numPr>
        <w:rPr>
          <w:rFonts w:cs="Times New Roman"/>
        </w:rPr>
      </w:pPr>
      <w:r>
        <w:rPr>
          <w:rFonts w:cs="Times New Roman"/>
        </w:rPr>
        <w:t xml:space="preserve">Cumulative U.S. billion-dollar disaster frequency has increased over time due to </w:t>
      </w:r>
      <w:r w:rsidR="005F29FF">
        <w:rPr>
          <w:rFonts w:cs="Times New Roman"/>
        </w:rPr>
        <w:t xml:space="preserve">increases in </w:t>
      </w:r>
      <w:r w:rsidR="007820F6">
        <w:rPr>
          <w:rFonts w:cs="Times New Roman"/>
        </w:rPr>
        <w:t xml:space="preserve">severity, </w:t>
      </w:r>
      <w:r>
        <w:rPr>
          <w:rFonts w:cs="Times New Roman"/>
        </w:rPr>
        <w:t>exposure</w:t>
      </w:r>
      <w:r w:rsidR="007820F6">
        <w:rPr>
          <w:rFonts w:cs="Times New Roman"/>
        </w:rPr>
        <w:t>,</w:t>
      </w:r>
      <w:r w:rsidR="005F29FF">
        <w:rPr>
          <w:rFonts w:cs="Times New Roman"/>
        </w:rPr>
        <w:t xml:space="preserve"> and vulnerability.</w:t>
      </w:r>
    </w:p>
    <w:p w14:paraId="3FF3D811" w14:textId="77777777" w:rsidR="004A1EA8" w:rsidRPr="004A1EA8" w:rsidRDefault="004A1EA8" w:rsidP="004A1EA8">
      <w:pPr>
        <w:pStyle w:val="ListParagraph"/>
        <w:numPr>
          <w:ilvl w:val="2"/>
          <w:numId w:val="25"/>
        </w:numPr>
        <w:rPr>
          <w:rFonts w:cs="Times New Roman"/>
        </w:rPr>
      </w:pPr>
      <w:r>
        <w:rPr>
          <w:rFonts w:cs="Times New Roman"/>
        </w:rPr>
        <w:t>Shorter time intervals between disasters over time.</w:t>
      </w:r>
    </w:p>
    <w:p w14:paraId="08B4E117" w14:textId="77777777" w:rsidR="007820F6" w:rsidRDefault="007820F6" w:rsidP="007820F6">
      <w:pPr>
        <w:pStyle w:val="ListParagraph"/>
        <w:numPr>
          <w:ilvl w:val="2"/>
          <w:numId w:val="25"/>
        </w:numPr>
        <w:rPr>
          <w:rFonts w:cs="Times New Roman"/>
        </w:rPr>
      </w:pPr>
      <w:r>
        <w:rPr>
          <w:rFonts w:cs="Times New Roman"/>
        </w:rPr>
        <w:t>TX, FL, LO are the top 3 impacted states.</w:t>
      </w:r>
    </w:p>
    <w:p w14:paraId="1E2BEBD3" w14:textId="77777777" w:rsidR="004A1EA8" w:rsidRDefault="004A1EA8" w:rsidP="007820F6">
      <w:pPr>
        <w:pStyle w:val="ListParagraph"/>
        <w:numPr>
          <w:ilvl w:val="2"/>
          <w:numId w:val="25"/>
        </w:numPr>
        <w:rPr>
          <w:rFonts w:cs="Times New Roman"/>
        </w:rPr>
      </w:pPr>
      <w:r>
        <w:rPr>
          <w:rFonts w:cs="Times New Roman"/>
        </w:rPr>
        <w:t>Tropical cyclones have the largest cost per event and number of deaths.</w:t>
      </w:r>
    </w:p>
    <w:p w14:paraId="1602C789" w14:textId="77777777" w:rsidR="004A1EA8" w:rsidRDefault="004A1EA8" w:rsidP="004A1EA8">
      <w:pPr>
        <w:pStyle w:val="ListParagraph"/>
        <w:numPr>
          <w:ilvl w:val="1"/>
          <w:numId w:val="25"/>
        </w:numPr>
        <w:rPr>
          <w:rFonts w:cs="Times New Roman"/>
        </w:rPr>
      </w:pPr>
      <w:r>
        <w:rPr>
          <w:rFonts w:cs="Times New Roman"/>
        </w:rPr>
        <w:t>Integrated the CDC socioeconomic vulnerability metrics to determine overlaps with locations of natural disasters.</w:t>
      </w:r>
    </w:p>
    <w:p w14:paraId="03AD89FF" w14:textId="77777777" w:rsidR="004A1EA8" w:rsidRDefault="004A1EA8" w:rsidP="004A1EA8">
      <w:pPr>
        <w:pStyle w:val="ListParagraph"/>
        <w:numPr>
          <w:ilvl w:val="1"/>
          <w:numId w:val="25"/>
        </w:numPr>
        <w:rPr>
          <w:rFonts w:cs="Times New Roman"/>
        </w:rPr>
      </w:pPr>
      <w:r>
        <w:rPr>
          <w:rFonts w:cs="Times New Roman"/>
        </w:rPr>
        <w:t>Questions/Comments:</w:t>
      </w:r>
    </w:p>
    <w:p w14:paraId="3393AA18" w14:textId="77777777" w:rsidR="006A001B" w:rsidRDefault="006A001B" w:rsidP="004A1EA8">
      <w:pPr>
        <w:pStyle w:val="ListParagraph"/>
        <w:numPr>
          <w:ilvl w:val="2"/>
          <w:numId w:val="25"/>
        </w:numPr>
        <w:rPr>
          <w:rFonts w:cs="Times New Roman"/>
        </w:rPr>
      </w:pPr>
      <w:r>
        <w:rPr>
          <w:rFonts w:cs="Times New Roman"/>
        </w:rPr>
        <w:t>Christian: Say more about the connection between droughts and deaths.</w:t>
      </w:r>
    </w:p>
    <w:p w14:paraId="42F125DF" w14:textId="77777777" w:rsidR="006A001B" w:rsidRDefault="006A001B" w:rsidP="006A001B">
      <w:pPr>
        <w:pStyle w:val="ListParagraph"/>
        <w:numPr>
          <w:ilvl w:val="3"/>
          <w:numId w:val="25"/>
        </w:numPr>
        <w:rPr>
          <w:rFonts w:cs="Times New Roman"/>
        </w:rPr>
      </w:pPr>
      <w:r>
        <w:rPr>
          <w:rFonts w:cs="Times New Roman"/>
        </w:rPr>
        <w:t xml:space="preserve">Not all droughts have a heat component but many do. We are looking into where the impacts are most profound. </w:t>
      </w:r>
    </w:p>
    <w:p w14:paraId="3846BCF8" w14:textId="77777777" w:rsidR="006A001B" w:rsidRDefault="006A001B" w:rsidP="006A001B">
      <w:pPr>
        <w:pStyle w:val="ListParagraph"/>
        <w:numPr>
          <w:ilvl w:val="3"/>
          <w:numId w:val="25"/>
        </w:numPr>
        <w:rPr>
          <w:rFonts w:cs="Times New Roman"/>
        </w:rPr>
      </w:pPr>
      <w:r>
        <w:rPr>
          <w:rFonts w:cs="Times New Roman"/>
        </w:rPr>
        <w:t>We need to account for morbidity/mortality from wildfire smoke as well. Also, whatever information we add, we need the data to go back to 1980.</w:t>
      </w:r>
    </w:p>
    <w:p w14:paraId="0CCC5196" w14:textId="77777777" w:rsidR="006A001B" w:rsidRDefault="006A001B" w:rsidP="006A001B">
      <w:pPr>
        <w:pStyle w:val="ListParagraph"/>
        <w:numPr>
          <w:ilvl w:val="3"/>
          <w:numId w:val="25"/>
        </w:numPr>
        <w:rPr>
          <w:rFonts w:cs="Times New Roman"/>
        </w:rPr>
      </w:pPr>
      <w:r>
        <w:rPr>
          <w:rFonts w:cs="Times New Roman"/>
        </w:rPr>
        <w:t>In the long-term we will separate heat from drought.</w:t>
      </w:r>
    </w:p>
    <w:p w14:paraId="156292A7" w14:textId="72C2C82B" w:rsidR="006A001B" w:rsidRDefault="004D24A8" w:rsidP="006A001B">
      <w:pPr>
        <w:pStyle w:val="ListParagraph"/>
        <w:numPr>
          <w:ilvl w:val="2"/>
          <w:numId w:val="25"/>
        </w:numPr>
        <w:rPr>
          <w:rFonts w:cs="Times New Roman"/>
        </w:rPr>
      </w:pPr>
      <w:r>
        <w:rPr>
          <w:rFonts w:cs="Times New Roman"/>
        </w:rPr>
        <w:lastRenderedPageBreak/>
        <w:t xml:space="preserve">Leonard </w:t>
      </w:r>
      <w:r w:rsidR="006A001B">
        <w:rPr>
          <w:rFonts w:cs="Times New Roman"/>
        </w:rPr>
        <w:t>Nakamura: In terms of the underlying data, how hard is it to separate the types of losses along GDP lines? Is there any possibility from separating commercial from residential losses?</w:t>
      </w:r>
    </w:p>
    <w:p w14:paraId="01A0DC20" w14:textId="77777777" w:rsidR="006A001B" w:rsidRDefault="006A001B" w:rsidP="006A001B">
      <w:pPr>
        <w:pStyle w:val="ListParagraph"/>
        <w:numPr>
          <w:ilvl w:val="3"/>
          <w:numId w:val="25"/>
        </w:numPr>
        <w:rPr>
          <w:rFonts w:cs="Times New Roman"/>
        </w:rPr>
      </w:pPr>
      <w:r>
        <w:rPr>
          <w:rFonts w:cs="Times New Roman"/>
        </w:rPr>
        <w:t>That can be done.</w:t>
      </w:r>
    </w:p>
    <w:p w14:paraId="132967BB" w14:textId="77777777" w:rsidR="005821E7" w:rsidRPr="00F562B2" w:rsidRDefault="005821E7" w:rsidP="00B1011E">
      <w:pPr>
        <w:spacing w:after="0"/>
      </w:pPr>
      <w:r w:rsidRPr="00B1011E">
        <w:rPr>
          <w:u w:val="single"/>
        </w:rPr>
        <w:t>Action Items</w:t>
      </w:r>
      <w:r w:rsidR="00B1011E" w:rsidRPr="00F562B2">
        <w:t>:</w:t>
      </w:r>
    </w:p>
    <w:p w14:paraId="367D3BF0" w14:textId="77777777" w:rsidR="0007305B" w:rsidRPr="00014636" w:rsidRDefault="00551C9A" w:rsidP="00014636">
      <w:pPr>
        <w:pStyle w:val="ListParagraph"/>
        <w:numPr>
          <w:ilvl w:val="0"/>
          <w:numId w:val="32"/>
        </w:numPr>
        <w:rPr>
          <w:rFonts w:cs="Times New Roman"/>
        </w:rPr>
      </w:pPr>
      <w:r>
        <w:rPr>
          <w:rFonts w:cs="Times New Roman"/>
        </w:rPr>
        <w:t>Kris: We will edit the charge and circulate a new version for review prior to our next meeting.</w:t>
      </w:r>
    </w:p>
    <w:p w14:paraId="7D7144B5" w14:textId="77777777" w:rsidR="00402D8A" w:rsidRDefault="00402D8A" w:rsidP="00402D8A">
      <w:r w:rsidRPr="00402D8A">
        <w:rPr>
          <w:u w:val="single"/>
        </w:rPr>
        <w:t>Next steps</w:t>
      </w:r>
      <w:r>
        <w:t>:</w:t>
      </w:r>
    </w:p>
    <w:p w14:paraId="7D65C617" w14:textId="77777777" w:rsidR="00402D8A" w:rsidRDefault="006A001B" w:rsidP="00402D8A">
      <w:pPr>
        <w:pStyle w:val="ListParagraph"/>
        <w:numPr>
          <w:ilvl w:val="0"/>
          <w:numId w:val="33"/>
        </w:numPr>
      </w:pPr>
      <w:r>
        <w:t>Most in DOI should have an invitation to Hazards and Natural Capital Accounting in Microsoft Teams. However, it will be temporary since other agencies do not have access. Will stay in touch with updates.</w:t>
      </w:r>
    </w:p>
    <w:p w14:paraId="446D67C0" w14:textId="694D27DB" w:rsidR="006A001B" w:rsidRDefault="006A001B" w:rsidP="00402D8A">
      <w:pPr>
        <w:pStyle w:val="ListParagraph"/>
        <w:numPr>
          <w:ilvl w:val="0"/>
          <w:numId w:val="33"/>
        </w:numPr>
      </w:pPr>
      <w:r>
        <w:t xml:space="preserve">John </w:t>
      </w:r>
      <w:proofErr w:type="spellStart"/>
      <w:r>
        <w:t>Voo</w:t>
      </w:r>
      <w:r w:rsidR="00A4281C">
        <w:t>r</w:t>
      </w:r>
      <w:r>
        <w:t>heis</w:t>
      </w:r>
      <w:proofErr w:type="spellEnd"/>
      <w:r>
        <w:t xml:space="preserve"> will present at next session on Census Environmental Impacts Frame. We invite volunteers to present (</w:t>
      </w:r>
      <w:r w:rsidR="00014636">
        <w:t xml:space="preserve">topics related to the </w:t>
      </w:r>
      <w:r>
        <w:t>intersection of hazards and natural capital</w:t>
      </w:r>
      <w:r w:rsidR="00014636">
        <w:t>,</w:t>
      </w:r>
      <w:r>
        <w:t xml:space="preserve"> for example) at our next meetings (10/24, 11/7, 11/21)</w:t>
      </w:r>
    </w:p>
    <w:p w14:paraId="34321348" w14:textId="4D1B4D5B" w:rsidR="006A001B" w:rsidRDefault="00A4281C" w:rsidP="006A001B">
      <w:pPr>
        <w:pStyle w:val="ListParagraph"/>
        <w:numPr>
          <w:ilvl w:val="1"/>
          <w:numId w:val="33"/>
        </w:numPr>
      </w:pPr>
      <w:r>
        <w:t xml:space="preserve">Leonard </w:t>
      </w:r>
      <w:r w:rsidR="006A001B">
        <w:t xml:space="preserve">Nakamura volunteered to present on </w:t>
      </w:r>
      <w:r w:rsidR="00014636">
        <w:t>billion-dollar</w:t>
      </w:r>
      <w:r w:rsidR="006A001B">
        <w:t xml:space="preserve"> disasters and its depreciation regarding parts of the natural capital accounts.</w:t>
      </w:r>
    </w:p>
    <w:sectPr w:rsidR="006A00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58F"/>
    <w:multiLevelType w:val="hybridMultilevel"/>
    <w:tmpl w:val="60564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A34A1"/>
    <w:multiLevelType w:val="hybridMultilevel"/>
    <w:tmpl w:val="C8B42170"/>
    <w:lvl w:ilvl="0" w:tplc="6FB26F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42754"/>
    <w:multiLevelType w:val="hybridMultilevel"/>
    <w:tmpl w:val="D3E221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DB7267"/>
    <w:multiLevelType w:val="hybridMultilevel"/>
    <w:tmpl w:val="4C6058D2"/>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9AD"/>
    <w:multiLevelType w:val="hybridMultilevel"/>
    <w:tmpl w:val="7A72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D3864"/>
    <w:multiLevelType w:val="hybridMultilevel"/>
    <w:tmpl w:val="0F1A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70195"/>
    <w:multiLevelType w:val="hybridMultilevel"/>
    <w:tmpl w:val="DE587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51644"/>
    <w:multiLevelType w:val="hybridMultilevel"/>
    <w:tmpl w:val="B18E1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E4242"/>
    <w:multiLevelType w:val="hybridMultilevel"/>
    <w:tmpl w:val="4D80B2F6"/>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27227FFC"/>
    <w:multiLevelType w:val="hybridMultilevel"/>
    <w:tmpl w:val="8932E9C6"/>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1EA0"/>
    <w:multiLevelType w:val="hybridMultilevel"/>
    <w:tmpl w:val="341A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B3318"/>
    <w:multiLevelType w:val="hybridMultilevel"/>
    <w:tmpl w:val="A4FE1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CC1E3C"/>
    <w:multiLevelType w:val="hybridMultilevel"/>
    <w:tmpl w:val="35846FF6"/>
    <w:lvl w:ilvl="0" w:tplc="0E78752E">
      <w:start w:val="1"/>
      <w:numFmt w:val="bullet"/>
      <w:lvlText w:val="•"/>
      <w:lvlJc w:val="left"/>
      <w:pPr>
        <w:ind w:left="720" w:hanging="360"/>
      </w:pPr>
      <w:rPr>
        <w:rFonts w:ascii="Rockwell" w:hAnsi="Rockwe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62176"/>
    <w:multiLevelType w:val="hybridMultilevel"/>
    <w:tmpl w:val="E664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F76D2"/>
    <w:multiLevelType w:val="hybridMultilevel"/>
    <w:tmpl w:val="29EC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63BA9"/>
    <w:multiLevelType w:val="hybridMultilevel"/>
    <w:tmpl w:val="E084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F3CC8"/>
    <w:multiLevelType w:val="hybridMultilevel"/>
    <w:tmpl w:val="2E2C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E0565"/>
    <w:multiLevelType w:val="hybridMultilevel"/>
    <w:tmpl w:val="5562E94E"/>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30126"/>
    <w:multiLevelType w:val="hybridMultilevel"/>
    <w:tmpl w:val="86A01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C75FC"/>
    <w:multiLevelType w:val="hybridMultilevel"/>
    <w:tmpl w:val="130C34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EC61ED"/>
    <w:multiLevelType w:val="hybridMultilevel"/>
    <w:tmpl w:val="08E6B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A0BFC"/>
    <w:multiLevelType w:val="hybridMultilevel"/>
    <w:tmpl w:val="F744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D34310"/>
    <w:multiLevelType w:val="hybridMultilevel"/>
    <w:tmpl w:val="11DC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12CEF"/>
    <w:multiLevelType w:val="hybridMultilevel"/>
    <w:tmpl w:val="FC66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F278B"/>
    <w:multiLevelType w:val="hybridMultilevel"/>
    <w:tmpl w:val="71C85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A6802"/>
    <w:multiLevelType w:val="hybridMultilevel"/>
    <w:tmpl w:val="E2D80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6B0A03"/>
    <w:multiLevelType w:val="hybridMultilevel"/>
    <w:tmpl w:val="7742829E"/>
    <w:lvl w:ilvl="0" w:tplc="0E78752E">
      <w:start w:val="1"/>
      <w:numFmt w:val="bullet"/>
      <w:lvlText w:val="•"/>
      <w:lvlJc w:val="left"/>
      <w:pPr>
        <w:ind w:left="720" w:hanging="360"/>
      </w:pPr>
      <w:rPr>
        <w:rFonts w:ascii="Rockwell" w:hAnsi="Rockwel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756F41"/>
    <w:multiLevelType w:val="hybridMultilevel"/>
    <w:tmpl w:val="CEB46BA0"/>
    <w:lvl w:ilvl="0" w:tplc="6FB26F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8FD0771"/>
    <w:multiLevelType w:val="hybridMultilevel"/>
    <w:tmpl w:val="5C8AAE8E"/>
    <w:lvl w:ilvl="0" w:tplc="0E78752E">
      <w:start w:val="1"/>
      <w:numFmt w:val="bullet"/>
      <w:lvlText w:val="•"/>
      <w:lvlJc w:val="left"/>
      <w:pPr>
        <w:ind w:left="720" w:hanging="360"/>
      </w:pPr>
      <w:rPr>
        <w:rFonts w:ascii="Rockwell" w:hAnsi="Rockwe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16A25"/>
    <w:multiLevelType w:val="hybridMultilevel"/>
    <w:tmpl w:val="9C90D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B36F3"/>
    <w:multiLevelType w:val="hybridMultilevel"/>
    <w:tmpl w:val="8CE46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505AD"/>
    <w:multiLevelType w:val="hybridMultilevel"/>
    <w:tmpl w:val="E35A9F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8123F"/>
    <w:multiLevelType w:val="hybridMultilevel"/>
    <w:tmpl w:val="3FE0D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0199322">
    <w:abstractNumId w:val="11"/>
  </w:num>
  <w:num w:numId="2" w16cid:durableId="5450054">
    <w:abstractNumId w:val="11"/>
  </w:num>
  <w:num w:numId="3" w16cid:durableId="1587113844">
    <w:abstractNumId w:val="15"/>
  </w:num>
  <w:num w:numId="4" w16cid:durableId="428896458">
    <w:abstractNumId w:val="6"/>
  </w:num>
  <w:num w:numId="5" w16cid:durableId="515459036">
    <w:abstractNumId w:val="23"/>
  </w:num>
  <w:num w:numId="6" w16cid:durableId="527910109">
    <w:abstractNumId w:val="7"/>
  </w:num>
  <w:num w:numId="7" w16cid:durableId="135417347">
    <w:abstractNumId w:val="10"/>
  </w:num>
  <w:num w:numId="8" w16cid:durableId="378287042">
    <w:abstractNumId w:val="22"/>
  </w:num>
  <w:num w:numId="9" w16cid:durableId="836963727">
    <w:abstractNumId w:val="25"/>
  </w:num>
  <w:num w:numId="10" w16cid:durableId="851722233">
    <w:abstractNumId w:val="2"/>
  </w:num>
  <w:num w:numId="11" w16cid:durableId="365178776">
    <w:abstractNumId w:val="1"/>
  </w:num>
  <w:num w:numId="12" w16cid:durableId="525605763">
    <w:abstractNumId w:val="27"/>
  </w:num>
  <w:num w:numId="13" w16cid:durableId="1160655817">
    <w:abstractNumId w:val="19"/>
  </w:num>
  <w:num w:numId="14" w16cid:durableId="557937313">
    <w:abstractNumId w:val="32"/>
  </w:num>
  <w:num w:numId="15" w16cid:durableId="2065640836">
    <w:abstractNumId w:val="30"/>
  </w:num>
  <w:num w:numId="16" w16cid:durableId="948048710">
    <w:abstractNumId w:val="31"/>
  </w:num>
  <w:num w:numId="17" w16cid:durableId="1581714452">
    <w:abstractNumId w:val="16"/>
  </w:num>
  <w:num w:numId="18" w16cid:durableId="318193762">
    <w:abstractNumId w:val="28"/>
  </w:num>
  <w:num w:numId="19" w16cid:durableId="710807429">
    <w:abstractNumId w:val="17"/>
  </w:num>
  <w:num w:numId="20" w16cid:durableId="1443383431">
    <w:abstractNumId w:val="9"/>
  </w:num>
  <w:num w:numId="21" w16cid:durableId="827942533">
    <w:abstractNumId w:val="3"/>
  </w:num>
  <w:num w:numId="22" w16cid:durableId="1827550550">
    <w:abstractNumId w:val="26"/>
  </w:num>
  <w:num w:numId="23" w16cid:durableId="520045508">
    <w:abstractNumId w:val="24"/>
  </w:num>
  <w:num w:numId="24" w16cid:durableId="1888567723">
    <w:abstractNumId w:val="12"/>
  </w:num>
  <w:num w:numId="25" w16cid:durableId="1925996470">
    <w:abstractNumId w:val="29"/>
  </w:num>
  <w:num w:numId="26" w16cid:durableId="1870024136">
    <w:abstractNumId w:val="14"/>
  </w:num>
  <w:num w:numId="27" w16cid:durableId="1760641619">
    <w:abstractNumId w:val="8"/>
  </w:num>
  <w:num w:numId="28" w16cid:durableId="824129264">
    <w:abstractNumId w:val="5"/>
  </w:num>
  <w:num w:numId="29" w16cid:durableId="858737698">
    <w:abstractNumId w:val="20"/>
  </w:num>
  <w:num w:numId="30" w16cid:durableId="1628268523">
    <w:abstractNumId w:val="13"/>
  </w:num>
  <w:num w:numId="31" w16cid:durableId="1494295124">
    <w:abstractNumId w:val="4"/>
  </w:num>
  <w:num w:numId="32" w16cid:durableId="874393472">
    <w:abstractNumId w:val="0"/>
  </w:num>
  <w:num w:numId="33" w16cid:durableId="1593273066">
    <w:abstractNumId w:val="18"/>
  </w:num>
  <w:num w:numId="34" w16cid:durableId="578974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492"/>
    <w:rsid w:val="00014636"/>
    <w:rsid w:val="0007305B"/>
    <w:rsid w:val="000C1206"/>
    <w:rsid w:val="000D1432"/>
    <w:rsid w:val="000E3858"/>
    <w:rsid w:val="0014022E"/>
    <w:rsid w:val="0017170A"/>
    <w:rsid w:val="001904D2"/>
    <w:rsid w:val="001A1481"/>
    <w:rsid w:val="001A3D08"/>
    <w:rsid w:val="001B228B"/>
    <w:rsid w:val="0021001E"/>
    <w:rsid w:val="002B3B1A"/>
    <w:rsid w:val="003A10F2"/>
    <w:rsid w:val="00402D8A"/>
    <w:rsid w:val="004A1EA8"/>
    <w:rsid w:val="004D24A8"/>
    <w:rsid w:val="004D39E0"/>
    <w:rsid w:val="004D614E"/>
    <w:rsid w:val="004E29E3"/>
    <w:rsid w:val="004F5F14"/>
    <w:rsid w:val="00551C9A"/>
    <w:rsid w:val="00574DB5"/>
    <w:rsid w:val="005821E7"/>
    <w:rsid w:val="005F29FF"/>
    <w:rsid w:val="0062334D"/>
    <w:rsid w:val="006502A7"/>
    <w:rsid w:val="00684EBF"/>
    <w:rsid w:val="006A001B"/>
    <w:rsid w:val="006E0777"/>
    <w:rsid w:val="006F1B4B"/>
    <w:rsid w:val="007820F6"/>
    <w:rsid w:val="007B7138"/>
    <w:rsid w:val="008973F6"/>
    <w:rsid w:val="009462BE"/>
    <w:rsid w:val="00946DE3"/>
    <w:rsid w:val="00963B6A"/>
    <w:rsid w:val="00A4281C"/>
    <w:rsid w:val="00A57F5F"/>
    <w:rsid w:val="00A66D69"/>
    <w:rsid w:val="00B00E97"/>
    <w:rsid w:val="00B1011E"/>
    <w:rsid w:val="00B25CBB"/>
    <w:rsid w:val="00BF0CAC"/>
    <w:rsid w:val="00C138EC"/>
    <w:rsid w:val="00C223BC"/>
    <w:rsid w:val="00C62E2D"/>
    <w:rsid w:val="00C6743C"/>
    <w:rsid w:val="00E634BA"/>
    <w:rsid w:val="00E65C5F"/>
    <w:rsid w:val="00ED153C"/>
    <w:rsid w:val="00EF2090"/>
    <w:rsid w:val="00F02111"/>
    <w:rsid w:val="00F3019A"/>
    <w:rsid w:val="00F562B2"/>
    <w:rsid w:val="00F77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97F51"/>
  <w15:chartTrackingRefBased/>
  <w15:docId w15:val="{656285C5-78E4-4450-8CD7-F86AB76CA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F1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F14"/>
    <w:pPr>
      <w:spacing w:after="0" w:line="240" w:lineRule="auto"/>
      <w:ind w:left="720"/>
    </w:pPr>
    <w:rPr>
      <w:rFonts w:cs="Calibri"/>
    </w:rPr>
  </w:style>
  <w:style w:type="paragraph" w:customStyle="1" w:styleId="Style1">
    <w:name w:val="Style1"/>
    <w:basedOn w:val="Normal"/>
    <w:link w:val="Style1Char"/>
    <w:qFormat/>
    <w:rsid w:val="004F5F14"/>
    <w:pPr>
      <w:spacing w:after="0"/>
      <w:ind w:left="144"/>
    </w:pPr>
    <w:rPr>
      <w:rFonts w:cs="Times New Roman"/>
      <w:b/>
    </w:rPr>
  </w:style>
  <w:style w:type="character" w:customStyle="1" w:styleId="Style1Char">
    <w:name w:val="Style1 Char"/>
    <w:basedOn w:val="DefaultParagraphFont"/>
    <w:link w:val="Style1"/>
    <w:rsid w:val="004F5F14"/>
    <w:rPr>
      <w:rFonts w:ascii="Times New Roman" w:hAnsi="Times New Roman" w:cs="Times New Roman"/>
      <w:b/>
      <w:sz w:val="24"/>
    </w:rPr>
  </w:style>
  <w:style w:type="table" w:styleId="TableGrid">
    <w:name w:val="Table Grid"/>
    <w:basedOn w:val="TableNormal"/>
    <w:uiPriority w:val="39"/>
    <w:rsid w:val="00B10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3D08"/>
    <w:rPr>
      <w:color w:val="0563C1" w:themeColor="hyperlink"/>
      <w:u w:val="single"/>
    </w:rPr>
  </w:style>
  <w:style w:type="character" w:styleId="UnresolvedMention">
    <w:name w:val="Unresolved Mention"/>
    <w:basedOn w:val="DefaultParagraphFont"/>
    <w:uiPriority w:val="99"/>
    <w:semiHidden/>
    <w:unhideWhenUsed/>
    <w:rsid w:val="001A3D08"/>
    <w:rPr>
      <w:color w:val="605E5C"/>
      <w:shd w:val="clear" w:color="auto" w:fill="E1DFDD"/>
    </w:rPr>
  </w:style>
  <w:style w:type="character" w:styleId="FollowedHyperlink">
    <w:name w:val="FollowedHyperlink"/>
    <w:basedOn w:val="DefaultParagraphFont"/>
    <w:uiPriority w:val="99"/>
    <w:semiHidden/>
    <w:unhideWhenUsed/>
    <w:rsid w:val="00F562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97538">
      <w:bodyDiv w:val="1"/>
      <w:marLeft w:val="0"/>
      <w:marRight w:val="0"/>
      <w:marTop w:val="0"/>
      <w:marBottom w:val="0"/>
      <w:divBdr>
        <w:top w:val="none" w:sz="0" w:space="0" w:color="auto"/>
        <w:left w:val="none" w:sz="0" w:space="0" w:color="auto"/>
        <w:bottom w:val="none" w:sz="0" w:space="0" w:color="auto"/>
        <w:right w:val="none" w:sz="0" w:space="0" w:color="auto"/>
      </w:divBdr>
    </w:div>
    <w:div w:id="180495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ei.noaa.gov/access/billion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19F4B-945D-47DA-9F8F-7E9F97D534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35ACE-745E-4DAD-A37E-CF53E70CB214}">
  <ds:schemaRefs>
    <ds:schemaRef ds:uri="http://schemas.microsoft.com/sharepoint/v3/contenttype/forms"/>
  </ds:schemaRefs>
</ds:datastoreItem>
</file>

<file path=customXml/itemProps3.xml><?xml version="1.0" encoding="utf-8"?>
<ds:datastoreItem xmlns:ds="http://schemas.openxmlformats.org/officeDocument/2006/customXml" ds:itemID="{BE63A21D-D44E-4FD2-8B3A-BBCF26D30473}"/>
</file>

<file path=docProps/app.xml><?xml version="1.0" encoding="utf-8"?>
<Properties xmlns="http://schemas.openxmlformats.org/officeDocument/2006/extended-properties" xmlns:vt="http://schemas.openxmlformats.org/officeDocument/2006/docPropsVTypes">
  <Template>Normal</Template>
  <TotalTime>347</TotalTime>
  <Pages>3</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Institute for Defense Analyses</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Cunningham, Allison T "Allie"</dc:creator>
  <cp:keywords/>
  <dc:description/>
  <cp:lastModifiedBy>Crow</cp:lastModifiedBy>
  <cp:revision>19</cp:revision>
  <dcterms:created xsi:type="dcterms:W3CDTF">2023-09-26T14:39:00Z</dcterms:created>
  <dcterms:modified xsi:type="dcterms:W3CDTF">2023-11-07T19:47:00Z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